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185daf95a37f48cb"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ae4ab3dd01c14691"/>
      <w:footerReference w:type="even" r:id="Re0aba84361744fcf"/>
      <w:footerReference w:type="first" r:id="R8df2fd8953bb4974"/>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3d81dca94cd4c62"/>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a5fde5f26e24717"/>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2019-2023</w:t>
      </w:r>
    </w:p>
    <w:p>
      <w:pPr>
        <w:jc w:val="center"/>
      </w:pPr>
      <w:r>
        <w:rPr>
          <w:b/>
          <w:caps/>
          <w:rFonts w:ascii="[FontFamily: Name=Calibri]" w:hAnsi="[FontFamily: Name=Calibri]" w:cs="[FontFamily: Name=Calibri]" w:eastAsia="[FontFamily: Name=Calibri]"/>
          <w:sz w:val="32"/>
          <w:szCs w:val="32"/>
          <w:color w:val="009CDB"/>
        </w:rPr>
        <w:t>UN WOMEN Burundi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This strategic outcome focuses on SDGs 1, 3, 4, 5, and 16.  The focus will be on three areas: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1. More commitments on women, peace and security are implemented by Member States and the UN system, and more gender equality advocates influence peace and security processes.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 More women play a greater role and are better served by humanitarian response and recovery efforts.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3. More women play a greater role in and are better served by disaster risk management processes.</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The strategic outcome is related to 2019-2023 UNDAF Vision: Eliminate poverty in all its forms and reduce inequalities and vulnerabilities in Burundi through a sustained resilience approach. It aspires to ensure the prosperity and well-being of women and men, while protecting the planet and strengthening the foundations of peace. It is related to UNDAF  pillar 1 (person / inclusion - dignity – equality) &amp; pillar 4 (prosperity / transformation – sustainability)pillar and two UNDAF  outcomes: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1.Outcome 3: By 2023 more women, youth and vulnerable groups are integrated at the socio-economic, political and social welfare levels.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 Outcome 5: By 2023, national and decentralized authorities adopt and implement mechanisms for crisis and disaster risk management and prevention, sustainable management of natural resources (water, land, forest), mitigation and adaptation to Climate Change and Ecosystem Protection to Enhance Community Resilience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An environment for the implementation of WPS commitment is enable in Burundi  through the participation and influence of key governmental and non governmental stakeholders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4.1A:  </w:t>
            </w:r>
            <w:r>
              <w:rPr>
                <w:rFonts w:ascii="[FontFamily: Name=Calibri]" w:hAnsi="[FontFamily: Name=Calibri]" w:cs="[FontFamily: Name=Calibri]" w:eastAsia="[FontFamily: Name=Calibri]"/>
                <w:sz w:val="18"/>
                <w:szCs w:val="18"/>
              </w:rPr>
              <w:t>Proportion of women Peace mediators providing information to and influencing local security structures to prevent and resolve conflicts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Women’ mediators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Women'mediators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Women’ mediators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 from gender ministry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4.1B:  </w:t>
            </w:r>
            <w:r>
              <w:rPr>
                <w:rFonts w:ascii="[FontFamily: Name=Calibri]" w:hAnsi="[FontFamily: Name=Calibri]" w:cs="[FontFamily: Name=Calibri]" w:eastAsia="[FontFamily: Name=Calibri]"/>
                <w:sz w:val="18"/>
                <w:szCs w:val="18"/>
              </w:rPr>
              <w:t>% of NAP 1325 provisions that are incorporated and budgeted in national security, defense, home affairs and local development and policies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Survey and activity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SURVEY AND ACTIVITY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Survey and activity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Survey and activity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Survey and activity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Capacities of key Government departments , Parliamentarians, UN Agencies,  CSOs and gender advocates strengthened to lead implementation of accountability frameworks on WPS as well as gender responsive budgeting, COVID 19 prevention, response and recovery Plans.</w:t>
            </w:r>
          </w:p>
        </w:tc>
        <w:tc>
          <w:tcPr>
            <w:tcW w:w="5000" w:type="dxa"/>
          </w:tcPr>
          <w:p>
            <w:pPr/>
            <w:r>
              <w:rPr>
                <w:b/>
                <w:rFonts w:ascii="[FontFamily: Name=Calibri]" w:hAnsi="[FontFamily: Name=Calibri]" w:cs="[FontFamily: Name=Calibri]" w:eastAsia="[FontFamily: Name=Calibri]"/>
                <w:sz w:val="18"/>
                <w:szCs w:val="18"/>
              </w:rPr>
              <w:t xml:space="preserve">Indicator 4.1.1A:  </w:t>
            </w:r>
            <w:r>
              <w:rPr>
                <w:rFonts w:ascii="[FontFamily: Name=Calibri]" w:hAnsi="[FontFamily: Name=Calibri]" w:cs="[FontFamily: Name=Calibri]" w:eastAsia="[FontFamily: Name=Calibri]"/>
                <w:sz w:val="18"/>
                <w:szCs w:val="18"/>
              </w:rPr>
              <w:t>Number of strategic advocacy events, dialogues etc, led by trained Women Parliamentarians and other gender advocates towards implementation of the NAP 1325 and NGP to prevent and resolve conflicts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6 more advocacy events: 3 led by Women Parliamentarians, 3 led gender advocates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6 more advocacy events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6 more advocacy events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ongoing advocacy event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6 more advocacy and awareness raising events with the  Parliament ( newly elected women leaders at all levels and middle level appointed women in the administration (ministries) on GEWE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6 more advocacy and awareness raising events with the Parliament ( newly elected women leaders at all levels and middle level appointed women in the administration (ministries) on GEWE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6 more  in 2020 (1 Advocacy for Women in Parliament on women effective leadership and  networking,  2 strategic advocacy events for the promotion of women in community  elections on women organization, and political parties , 3 strategic events for women leaders on women empowerment and leadership with OPDAD, CIFL, ...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Partners's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4.1.1B:  </w:t>
            </w:r>
            <w:r>
              <w:rPr>
                <w:rFonts w:ascii="[FontFamily: Name=Calibri]" w:hAnsi="[FontFamily: Name=Calibri]" w:cs="[FontFamily: Name=Calibri]" w:eastAsia="[FontFamily: Name=Calibri]"/>
                <w:sz w:val="18"/>
                <w:szCs w:val="18"/>
              </w:rPr>
              <w:t>Number of gender responsive budgets and/or strategies developed by national institutions to implement conflict prevention and conflict resolution commitments in accordance with the National Action Plan (NAP) on Res1325 and the National Gender Policy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more Ministry : Ministry Agriculture and Environment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more Ministry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more Ministry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more: Home Affairs Ministry and Local development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Ministry of National defense and veterans, Ministry of Education, Ministry of Security, Ministry Agriculture and Environment, Home Affairs and International cooperation Ministry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more ministry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One more: Ministry of Agriculture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Ministries of Gender and ministry of Home affairs and local development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Reports of those mechanisms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4.1.1C:  </w:t>
            </w:r>
            <w:r>
              <w:rPr>
                <w:rFonts w:ascii="[FontFamily: Name=Calibri]" w:hAnsi="[FontFamily: Name=Calibri]" w:cs="[FontFamily: Name=Calibri]" w:eastAsia="[FontFamily: Name=Calibri]"/>
                <w:sz w:val="18"/>
                <w:szCs w:val="18"/>
              </w:rPr>
              <w:t>Number of Regional/Global Women and Peace Networks/movements in which Burundi women advocates and WPM participate in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FEMWISE, African women leaders, Regional women forum/ICGLR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220,483.00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1,030,483.00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Women’s rights and peace organizations, including women peace mediators have capacities,resources and opportunities to lead, participate in local structures for conflict prevention, conflict resolution, peacebuilding as well as local response to Covid19 pandemic (localization of the WPS agenda)</w:t>
            </w:r>
          </w:p>
        </w:tc>
        <w:tc>
          <w:tcPr>
            <w:tcW w:w="5000" w:type="dxa"/>
          </w:tcPr>
          <w:p>
            <w:pPr/>
            <w:r>
              <w:rPr>
                <w:b/>
                <w:rFonts w:ascii="[FontFamily: Name=Calibri]" w:hAnsi="[FontFamily: Name=Calibri]" w:cs="[FontFamily: Name=Calibri]" w:eastAsia="[FontFamily: Name=Calibri]"/>
                <w:sz w:val="18"/>
                <w:szCs w:val="18"/>
              </w:rPr>
              <w:t xml:space="preserve">Indicator 4.1.2A:  </w:t>
            </w:r>
            <w:r>
              <w:rPr>
                <w:rFonts w:ascii="[FontFamily: Name=Calibri]" w:hAnsi="[FontFamily: Name=Calibri]" w:cs="[FontFamily: Name=Calibri]" w:eastAsia="[FontFamily: Name=Calibri]"/>
                <w:sz w:val="18"/>
                <w:szCs w:val="18"/>
              </w:rPr>
              <w:t>Number of trained Women mediators and other community leaders participating substantially in peace and recovery processes at local level.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WPM (250) women leaders in administration and others from CSO (250)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WPM (350) women leaders in administration and others from CSO (350)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200 more  Women Peace mediators,  women leaders in administration, elected women and 200 others from CSO + 2600 from the 4 previous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534 Women Peace mediators (WPM) and 314 women leaders in administration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Target reached and surpassed in 2021. 5000 Women leaders capacitated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Women Peace Network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4.1.2B:  </w:t>
            </w:r>
            <w:r>
              <w:rPr>
                <w:rFonts w:ascii="[FontFamily: Name=Calibri]" w:hAnsi="[FontFamily: Name=Calibri]" w:cs="[FontFamily: Name=Calibri]" w:eastAsia="[FontFamily: Name=Calibri]"/>
                <w:sz w:val="18"/>
                <w:szCs w:val="18"/>
              </w:rPr>
              <w:t>% of local peace and security structures receiving and integrating women’s early warning information to prevent and resolve conflicts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Communal council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Continue with communal council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Mixt committee of local security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 more  General assembly at hill level +60% Communal security council, Mixt committee of local security, Communal council and local planning structures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Local planning structures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Communal Security Council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WPM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4.1.2C:  </w:t>
            </w:r>
            <w:r>
              <w:rPr>
                <w:rFonts w:ascii="[FontFamily: Name=Calibri]" w:hAnsi="[FontFamily: Name=Calibri]" w:cs="[FontFamily: Name=Calibri]" w:eastAsia="[FontFamily: Name=Calibri]"/>
                <w:sz w:val="18"/>
                <w:szCs w:val="18"/>
              </w:rPr>
              <w:t>% of increase in women's participation at hill level governance mechanism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CENI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17%</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Indicator that can no longer be reported because the election period has passed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rapport des élections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4.1.2D:  </w:t>
            </w:r>
            <w:r>
              <w:rPr>
                <w:rFonts w:ascii="[FontFamily: Name=Calibri]" w:hAnsi="[FontFamily: Name=Calibri]" w:cs="[FontFamily: Name=Calibri]" w:eastAsia="[FontFamily: Name=Calibri]"/>
                <w:sz w:val="18"/>
                <w:szCs w:val="18"/>
              </w:rPr>
              <w:t>Number of women and girls participating in COVID 19 prevention, capacity building initiatives implemented with support from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les rapports du bureau ONU Femmes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xml:space="preserve">rapports ONU femmes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indicator reached and surpassed for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Les rapports du bureau ONU femmes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5,194.00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1,465,954.00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35,194.00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810,620.00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35,194.00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539,815.00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35,194.00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539,815.00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35,194.00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539,815.00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145,970.00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3,896,019.00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UNDS  in Burundi  has capacities and ressources to integrate GEWE  in policy advice and  cooperation frameworks</w:t>
            </w:r>
          </w:p>
        </w:tc>
        <w:tc>
          <w:tcPr>
            <w:tcW w:w="5000" w:type="dxa"/>
          </w:tcPr>
          <w:p>
            <w:pPr/>
            <w:r>
              <w:rPr>
                <w:b/>
                <w:rFonts w:ascii="[FontFamily: Name=Calibri]" w:hAnsi="[FontFamily: Name=Calibri]" w:cs="[FontFamily: Name=Calibri]" w:eastAsia="[FontFamily: Name=Calibri]"/>
                <w:sz w:val="18"/>
                <w:szCs w:val="18"/>
              </w:rPr>
              <w:t xml:space="preserve">Indicator 4.1.3A:  </w:t>
            </w:r>
            <w:r>
              <w:rPr>
                <w:rFonts w:ascii="[FontFamily: Name=Calibri]" w:hAnsi="[FontFamily: Name=Calibri]" w:cs="[FontFamily: Name=Calibri]" w:eastAsia="[FontFamily: Name=Calibri]"/>
                <w:sz w:val="18"/>
                <w:szCs w:val="18"/>
              </w:rPr>
              <w:t>Number of UNCT SWAP Scorecard recommandations implemented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GTG progress reports on implementation of  the Gender Scorecard Action plan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Gender score card action plan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4.1.3B:  </w:t>
            </w:r>
            <w:r>
              <w:rPr>
                <w:rFonts w:ascii="[FontFamily: Name=Calibri]" w:hAnsi="[FontFamily: Name=Calibri]" w:cs="[FontFamily: Name=Calibri]" w:eastAsia="[FontFamily: Name=Calibri]"/>
                <w:sz w:val="18"/>
                <w:szCs w:val="18"/>
              </w:rPr>
              <w:t>Existence of a Burundi Country Gender Equality Profile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UNW annual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4.1.3C:  </w:t>
            </w:r>
            <w:r>
              <w:rPr>
                <w:rFonts w:ascii="[FontFamily: Name=Calibri]" w:hAnsi="[FontFamily: Name=Calibri]" w:cs="[FontFamily: Name=Calibri]" w:eastAsia="[FontFamily: Name=Calibri]"/>
                <w:sz w:val="18"/>
                <w:szCs w:val="18"/>
              </w:rPr>
              <w:t>Existence of a joint program  on the  Common Chapter integrating gender issues with UN Women, UNDP, UNICEF, UNFPA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UNCT meeting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including those in refugees/ IDPS camps and other vulnerable situations, experience enhanced safety, security, physical and mental health, and their human rights respected in conformity with ratified regional and international instruments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4.2A:  </w:t>
            </w:r>
            <w:r>
              <w:rPr>
                <w:rFonts w:ascii="[FontFamily: Name=Calibri]" w:hAnsi="[FontFamily: Name=Calibri]" w:cs="[FontFamily: Name=Calibri]" w:eastAsia="[FontFamily: Name=Calibri]"/>
                <w:sz w:val="18"/>
                <w:szCs w:val="18"/>
              </w:rPr>
              <w:t>Number of communities and media houses implementing strategies to eliminate gender stereotypes and negative social norms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UN Women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 from communities and media</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4.2B:  </w:t>
            </w:r>
            <w:r>
              <w:rPr>
                <w:rFonts w:ascii="[FontFamily: Name=Calibri]" w:hAnsi="[FontFamily: Name=Calibri]" w:cs="[FontFamily: Name=Calibri]" w:eastAsia="[FontFamily: Name=Calibri]"/>
                <w:sz w:val="18"/>
                <w:szCs w:val="18"/>
              </w:rPr>
              <w:t>% of VAW victims and survivors using coordinated EVAW referral mechanisms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Ministry of gender 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Ministry of gender Annual Report  &amp; One stop center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Ministry of Gender 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Ministry of Gender Annual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girls, men and boys at community level, media and community leaders are mobilized in favor of respectful relationships and gender equality for peaceful co-existence and fight against Covid 19.</w:t>
            </w:r>
          </w:p>
        </w:tc>
        <w:tc>
          <w:tcPr>
            <w:tcW w:w="5000" w:type="dxa"/>
          </w:tcPr>
          <w:p>
            <w:pPr/>
            <w:r>
              <w:rPr>
                <w:b/>
                <w:rFonts w:ascii="[FontFamily: Name=Calibri]" w:hAnsi="[FontFamily: Name=Calibri]" w:cs="[FontFamily: Name=Calibri]" w:eastAsia="[FontFamily: Name=Calibri]"/>
                <w:sz w:val="18"/>
                <w:szCs w:val="18"/>
              </w:rPr>
              <w:t xml:space="preserve">Indicator 4.2.1B:  </w:t>
            </w:r>
            <w:r>
              <w:rPr>
                <w:rFonts w:ascii="[FontFamily: Name=Calibri]" w:hAnsi="[FontFamily: Name=Calibri]" w:cs="[FontFamily: Name=Calibri]" w:eastAsia="[FontFamily: Name=Calibri]"/>
                <w:sz w:val="18"/>
                <w:szCs w:val="18"/>
              </w:rPr>
              <w:t>Number of media and community organizations programs focusing on modifying gender stereotypes, promoting respectful relationships and gender equality taking in account COVID-19 context, including in IDP and refugee camps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 more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16 more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Ongoing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On going activities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ongoing activities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Ongoing activities with the same community organizations and media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Ongoing activities with the same community organizations and media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27</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6 Community networks against VAWG, 3 media services (Isanganiro, National Radio, Iijwi ry’amahoro)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Women mediators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4.2.1C:  </w:t>
            </w:r>
            <w:r>
              <w:rPr>
                <w:rFonts w:ascii="[FontFamily: Name=Calibri]" w:hAnsi="[FontFamily: Name=Calibri]" w:cs="[FontFamily: Name=Calibri]" w:eastAsia="[FontFamily: Name=Calibri]"/>
                <w:sz w:val="18"/>
                <w:szCs w:val="18"/>
              </w:rPr>
              <w:t>Existence of a National Strategy on Social and behavioral change to address negative social norms, elaborated with UNW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Activity report /Gender Ministry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 reached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 reached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 reached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Activity report /Gender Ministry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Activity reports from gender clubs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4.2.1D:  </w:t>
            </w:r>
            <w:r>
              <w:rPr>
                <w:rFonts w:ascii="[FontFamily: Name=Calibri]" w:hAnsi="[FontFamily: Name=Calibri]" w:cs="[FontFamily: Name=Calibri]" w:eastAsia="[FontFamily: Name=Calibri]"/>
                <w:sz w:val="18"/>
                <w:szCs w:val="18"/>
              </w:rPr>
              <w:t>Number of gender and youth inclusive community spaces (youth clubs, peace huts, etc) leading inter-generational EVAW, COVID-19, conflict prevention and conflict resolution initiatives, created and supported by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Activity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Activity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Activity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 new youth clubs /Activity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Activity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Activity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4.2.1E:  </w:t>
            </w:r>
            <w:r>
              <w:rPr>
                <w:rFonts w:ascii="[FontFamily: Name=Calibri]" w:hAnsi="[FontFamily: Name=Calibri]" w:cs="[FontFamily: Name=Calibri]" w:eastAsia="[FontFamily: Name=Calibri]"/>
                <w:sz w:val="18"/>
                <w:szCs w:val="18"/>
              </w:rPr>
              <w:t>Number of provinces with access to timely and accurate information on COVID-19 from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 reached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ongoing  activities / Target reached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target refers to the population of 10 out of 18 provinces of the country 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Radio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Law enforcement, Defense, justice and social services are capacitated to provide quality, effective and coordinated services to victims and survivors of VAWG including those  affected by elections and  COVID-19</w:t>
            </w:r>
          </w:p>
        </w:tc>
        <w:tc>
          <w:tcPr>
            <w:tcW w:w="5000" w:type="dxa"/>
          </w:tcPr>
          <w:p>
            <w:pPr/>
            <w:r>
              <w:rPr>
                <w:b/>
                <w:rFonts w:ascii="[FontFamily: Name=Calibri]" w:hAnsi="[FontFamily: Name=Calibri]" w:cs="[FontFamily: Name=Calibri]" w:eastAsia="[FontFamily: Name=Calibri]"/>
                <w:sz w:val="18"/>
                <w:szCs w:val="18"/>
              </w:rPr>
              <w:t xml:space="preserve">Indicator 4.2.2A:  </w:t>
            </w:r>
            <w:r>
              <w:rPr>
                <w:rFonts w:ascii="[FontFamily: Name=Calibri]" w:hAnsi="[FontFamily: Name=Calibri]" w:cs="[FontFamily: Name=Calibri]" w:eastAsia="[FontFamily: Name=Calibri]"/>
                <w:sz w:val="18"/>
                <w:szCs w:val="18"/>
              </w:rPr>
              <w:t>Number of structures demonstrating appropriate VAWG case management skills in line with agreed SoPs.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 more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more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more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ongoing activity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 assesment on sectoral services related to health, security, judicial, decentralized services (CDFC) will inform the status of compliance with aggreeded SOPs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Activity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Assesment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4.2.2B:  </w:t>
            </w:r>
            <w:r>
              <w:rPr>
                <w:rFonts w:ascii="[FontFamily: Name=Calibri]" w:hAnsi="[FontFamily: Name=Calibri]" w:cs="[FontFamily: Name=Calibri]" w:eastAsia="[FontFamily: Name=Calibri]"/>
                <w:sz w:val="18"/>
                <w:szCs w:val="18"/>
              </w:rPr>
              <w:t>Number of women victims or survivors benefiting from coordinated EVAW referral mechanisms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966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Activity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1195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 MORE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1971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on going monitoring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1669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Données collectées au Centre Humura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1518</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Activity report /Centre Humura/ from January to September 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report /Centre Humura/ from January to September 2019</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4.2.2C:  </w:t>
            </w:r>
            <w:r>
              <w:rPr>
                <w:rFonts w:ascii="[FontFamily: Name=Calibri]" w:hAnsi="[FontFamily: Name=Calibri]" w:cs="[FontFamily: Name=Calibri]" w:eastAsia="[FontFamily: Name=Calibri]"/>
                <w:sz w:val="18"/>
                <w:szCs w:val="18"/>
              </w:rPr>
              <w:t>Number of media productions on gender-sensitive early warnings and fight against COVID-19 initiatives, in collaboration with women mediators' initiatives disseminated by  UNW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50 more productions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70 more productions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70 more productions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60 more productions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 more media  ( to be selected) will be involved to make production on gender sensitive early warning conflicts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60 media productions  made by 2 media ( IJWI RYUMUKENYEZI ( voice of the woman &amp; ISANGANIRO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140,400.00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95,000.00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790,400.00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and community decision-makers have the capacities and resources to enforce and account for women and girls’ human rights in line with ratified regional and international standards.</w:t>
            </w:r>
          </w:p>
        </w:tc>
        <w:tc>
          <w:tcPr>
            <w:tcW w:w="5000" w:type="dxa"/>
          </w:tcPr>
          <w:p>
            <w:pPr/>
            <w:r>
              <w:rPr>
                <w:b/>
                <w:rFonts w:ascii="[FontFamily: Name=Calibri]" w:hAnsi="[FontFamily: Name=Calibri]" w:cs="[FontFamily: Name=Calibri]" w:eastAsia="[FontFamily: Name=Calibri]"/>
                <w:sz w:val="18"/>
                <w:szCs w:val="18"/>
              </w:rPr>
              <w:t xml:space="preserve">Indicator 4.2.3A:  </w:t>
            </w:r>
            <w:r>
              <w:rPr>
                <w:rFonts w:ascii="[FontFamily: Name=Calibri]" w:hAnsi="[FontFamily: Name=Calibri]" w:cs="[FontFamily: Name=Calibri]" w:eastAsia="[FontFamily: Name=Calibri]"/>
                <w:sz w:val="18"/>
                <w:szCs w:val="18"/>
              </w:rPr>
              <w:t>Number of Police, Prosecutors, Judges and informal justice personnel with skills and capacities to administer justice for women and girls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591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Activity reports/Justice and Security Ministry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Activity reports/Justice and Security Ministry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4.2.3B:  </w:t>
            </w:r>
            <w:r>
              <w:rPr>
                <w:rFonts w:ascii="[FontFamily: Name=Calibri]" w:hAnsi="[FontFamily: Name=Calibri]" w:cs="[FontFamily: Name=Calibri]" w:eastAsia="[FontFamily: Name=Calibri]"/>
                <w:sz w:val="18"/>
                <w:szCs w:val="18"/>
              </w:rPr>
              <w:t>Existence of a National multi-sectoral CEDAW/Women’s Rights Reporting Committee producing quality and timely periodic women’s rights reports and monitoring implementation of recommendations, in line with regional/global guidelines (CEDAW/UNSCR 1325/Beijing Platform/SDGEA, etc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national committee existe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national committee exists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national committee continue his mission on reporting, follow up all due reporting from national normative framework  and disseminating recommendations related to them.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 reached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ACTIVITY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4.2.3C:  </w:t>
            </w:r>
            <w:r>
              <w:rPr>
                <w:rFonts w:ascii="[FontFamily: Name=Calibri]" w:hAnsi="[FontFamily: Name=Calibri]" w:cs="[FontFamily: Name=Calibri]" w:eastAsia="[FontFamily: Name=Calibri]"/>
                <w:sz w:val="18"/>
                <w:szCs w:val="18"/>
              </w:rPr>
              <w:t>Number of campaigns and other social mobilization events organized on women’s rights per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campaigns in 2019 and 1 campaign per year on women’ rights.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campaign on identified issue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 campaigns at all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campaign on Generation Equality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Activity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199,107.00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199,107.00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199,107.00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199,107.00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961,428.00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4.3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participate in and benefit from socio-economic recovery opportunities in the context of peace and resilience-building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4.3A:  </w:t>
            </w:r>
            <w:r>
              <w:rPr>
                <w:rFonts w:ascii="[FontFamily: Name=Calibri]" w:hAnsi="[FontFamily: Name=Calibri]" w:cs="[FontFamily: Name=Calibri]" w:eastAsia="[FontFamily: Name=Calibri]"/>
                <w:sz w:val="18"/>
                <w:szCs w:val="18"/>
              </w:rPr>
              <w:t>Percentage of women having access to financial, social and economic services tailored to their needs in UN Women project areas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Survey and activity reports of previous project with UNDP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Survey and activity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7.9</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Survey and activity reports of previous project with UNDP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Survey and activity reports of previous project with UNDP</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4.3B:  </w:t>
            </w:r>
            <w:r>
              <w:rPr>
                <w:rFonts w:ascii="[FontFamily: Name=Calibri]" w:hAnsi="[FontFamily: Name=Calibri]" w:cs="[FontFamily: Name=Calibri]" w:eastAsia="[FontFamily: Name=Calibri]"/>
                <w:sz w:val="18"/>
                <w:szCs w:val="18"/>
              </w:rPr>
              <w:t>Number of households that have reduced chronic malnutrition with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ISTEEBU/Agricultural Survey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ISTEEBU</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ISTEEBU/Agricultural Survey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ISTEEBU/DHS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 critical mass of women farmers and women entrepreneurs have the capacities to participate in and benefit from  climate resilient agriculture value chains (production, aggregation &amp; marketing) in normal, humanitarian and Covid-19 contexts.</w:t>
            </w:r>
          </w:p>
        </w:tc>
        <w:tc>
          <w:tcPr>
            <w:tcW w:w="5000" w:type="dxa"/>
          </w:tcPr>
          <w:p>
            <w:pPr/>
            <w:r>
              <w:rPr>
                <w:b/>
                <w:rFonts w:ascii="[FontFamily: Name=Calibri]" w:hAnsi="[FontFamily: Name=Calibri]" w:cs="[FontFamily: Name=Calibri]" w:eastAsia="[FontFamily: Name=Calibri]"/>
                <w:sz w:val="18"/>
                <w:szCs w:val="18"/>
              </w:rPr>
              <w:t xml:space="preserve">Indicator 4.3.2A:  </w:t>
            </w:r>
            <w:r>
              <w:rPr>
                <w:rFonts w:ascii="[FontFamily: Name=Calibri]" w:hAnsi="[FontFamily: Name=Calibri]" w:cs="[FontFamily: Name=Calibri]" w:eastAsia="[FontFamily: Name=Calibri]"/>
                <w:sz w:val="18"/>
                <w:szCs w:val="18"/>
              </w:rPr>
              <w:t>Number of women farmers’ cooperatives created or strengthened, accessing land and technology for improved productivity of maize and rice, with UNW’s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Security Ministry (1) , National defense Ministry (2) , Justice Ministry (3) , Gitega (4)  and Bubanza (5) communal structures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news cooperatives by each of the 3 provinces (Bubanza, Bujumbura Rural, Cibitoke) A cooperative is formed by several groups/associations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ongoing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number have been reached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Even reached, UN women still going on setting other cooperatives as it is the priority of the governement.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9 more cooperatives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Cooperatives previously set up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4.3.2B:  </w:t>
            </w:r>
            <w:r>
              <w:rPr>
                <w:rFonts w:ascii="[FontFamily: Name=Calibri]" w:hAnsi="[FontFamily: Name=Calibri]" w:cs="[FontFamily: Name=Calibri]" w:eastAsia="[FontFamily: Name=Calibri]"/>
                <w:sz w:val="18"/>
                <w:szCs w:val="18"/>
              </w:rPr>
              <w:t>Number of micro finance/banks institutions implementing traditional and innovative financing products to support women farmers, with UNW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all the 4 financial institutions must participle to valid the mechanism operationalization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partnership signed to give credits and others financial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Ongoing/Access to credit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commercial banks &amp; 2 Microfinance institutions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more institutions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$ 568 000 put  by UN WOMEN at the disposal of Central Bank of Burundi for women’ groups since 2013 to improve their access to credit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Joint Agreement- Ministry of Gender, UNW and Central Bank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4.3.2C:  </w:t>
            </w:r>
            <w:r>
              <w:rPr>
                <w:rFonts w:ascii="[FontFamily: Name=Calibri]" w:hAnsi="[FontFamily: Name=Calibri]" w:cs="[FontFamily: Name=Calibri]" w:eastAsia="[FontFamily: Name=Calibri]"/>
                <w:sz w:val="18"/>
                <w:szCs w:val="18"/>
              </w:rPr>
              <w:t>Existence of a Burundi Women trading network in agri-products internally and with other countries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new initiative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28,084.00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375,000.00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375,000.00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75,607.00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294,200.00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243,691.00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1,514,200.00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4.3.3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leaders and female heads of households promote women's voice and leadership in the production, transformation, marketing and consumption of nutritious local foods products in UNWOMEN project areas.</w:t>
            </w:r>
          </w:p>
        </w:tc>
        <w:tc>
          <w:tcPr>
            <w:tcW w:w="5000" w:type="dxa"/>
          </w:tcPr>
          <w:p>
            <w:pPr/>
            <w:r>
              <w:rPr>
                <w:b/>
                <w:rFonts w:ascii="[FontFamily: Name=Calibri]" w:hAnsi="[FontFamily: Name=Calibri]" w:cs="[FontFamily: Name=Calibri]" w:eastAsia="[FontFamily: Name=Calibri]"/>
                <w:sz w:val="18"/>
                <w:szCs w:val="18"/>
              </w:rPr>
              <w:t xml:space="preserve">Indicator 4.3.3A:  </w:t>
            </w:r>
            <w:r>
              <w:rPr>
                <w:rFonts w:ascii="[FontFamily: Name=Calibri]" w:hAnsi="[FontFamily: Name=Calibri]" w:cs="[FontFamily: Name=Calibri]" w:eastAsia="[FontFamily: Name=Calibri]"/>
                <w:sz w:val="18"/>
                <w:szCs w:val="18"/>
              </w:rPr>
              <w:t>Number of women/girls and boys with capacities to transform and add value to local food products for household consumption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500  more to be trained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500  to be trained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4.3.3C:  </w:t>
            </w:r>
            <w:r>
              <w:rPr>
                <w:rFonts w:ascii="[FontFamily: Name=Calibri]" w:hAnsi="[FontFamily: Name=Calibri]" w:cs="[FontFamily: Name=Calibri]" w:eastAsia="[FontFamily: Name=Calibri]"/>
                <w:sz w:val="18"/>
                <w:szCs w:val="18"/>
              </w:rPr>
              <w:t>Number of national policies/strategies/programmes on nutrition integrating gender aspects.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One more policy document is adopted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One more policy document is adopted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Two more policy document is adopted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65,194.00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234,863.00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65,194.00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232,363.00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65,194.00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232,363.00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129,600.00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257,582.00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979,189.00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4.3.4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who are IDPs, returnees, victims/survivors of VAW have the capacities  to participate in  and benefit from recovery and resilience  responses in humanitarian including Covid -19 context as well as regain their dignity in real time.</w:t>
            </w:r>
          </w:p>
        </w:tc>
        <w:tc>
          <w:tcPr>
            <w:tcW w:w="5000" w:type="dxa"/>
          </w:tcPr>
          <w:p>
            <w:pPr/>
            <w:r>
              <w:rPr>
                <w:b/>
                <w:rFonts w:ascii="[FontFamily: Name=Calibri]" w:hAnsi="[FontFamily: Name=Calibri]" w:cs="[FontFamily: Name=Calibri]" w:eastAsia="[FontFamily: Name=Calibri]"/>
                <w:sz w:val="18"/>
                <w:szCs w:val="18"/>
              </w:rPr>
              <w:t xml:space="preserve">Indicator 4.3.4A:  </w:t>
            </w:r>
            <w:r>
              <w:rPr>
                <w:rFonts w:ascii="[FontFamily: Name=Calibri]" w:hAnsi="[FontFamily: Name=Calibri]" w:cs="[FontFamily: Name=Calibri]" w:eastAsia="[FontFamily: Name=Calibri]"/>
                <w:sz w:val="18"/>
                <w:szCs w:val="18"/>
              </w:rPr>
              <w:t>Number of women and girls affected by natural disaster assisted with dignity kits in humanitarian and Covid-19 response.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UN Women will continue sport the victims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Ongoing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target have been reached but as natural disasters often occur, UN Women will continue providing support to the affected peoples (women, girls, poeple with disabilities, children,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On going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On going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4.3.4B:  </w:t>
            </w:r>
            <w:r>
              <w:rPr>
                <w:rFonts w:ascii="[FontFamily: Name=Calibri]" w:hAnsi="[FontFamily: Name=Calibri]" w:cs="[FontFamily: Name=Calibri]" w:eastAsia="[FontFamily: Name=Calibri]"/>
                <w:sz w:val="18"/>
                <w:szCs w:val="18"/>
              </w:rPr>
              <w:t>Number of humanitarian actors and women leaders  members of the mixt security committee participate in  Covid-19 recovery and resilience plan.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146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On going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246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Ongoing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346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Ongoing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146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4.3.4C:  </w:t>
            </w:r>
            <w:r>
              <w:rPr>
                <w:rFonts w:ascii="[FontFamily: Name=Calibri]" w:hAnsi="[FontFamily: Name=Calibri]" w:cs="[FontFamily: Name=Calibri]" w:eastAsia="[FontFamily: Name=Calibri]"/>
                <w:sz w:val="18"/>
                <w:szCs w:val="18"/>
              </w:rPr>
              <w:t>Number of women and girls affected by natural disasters involved in income generating activities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UN Women supported 1000 women to integrate VSLA and start income generating activities for victims of gatumba flooding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Ongoing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Un Women will continue supporting womens victim of natural disasters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Ongoing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117,280.00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52,000.00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217,280.00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4.1 (core and non-core)</w:t>
            </w:r>
          </w:p>
        </w:tc>
        <w:tc>
          <w:tcPr>
            <w:tcW w:w="1120" w:type="dxa"/>
          </w:tcPr>
          <w:p>
            <w:pPr/>
            <w:r>
              <w:rPr>
                <w:rFonts w:ascii="[FontFamily: Name=Calibri]" w:hAnsi="[FontFamily: Name=Calibri]" w:cs="[FontFamily: Name=Calibri]" w:eastAsia="[FontFamily: Name=Calibri]"/>
                <w:sz w:val="18"/>
                <w:szCs w:val="18"/>
              </w:rPr>
              <w:t>35,194.00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1,686,437.00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65,194.00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1,010,620.00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65,194.00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739,815.00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65,194.00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739,815.00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65,194.00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749,815.00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295,970.00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4,926,502.00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4.2 (core and non-core)</w:t>
            </w:r>
          </w:p>
        </w:tc>
        <w:tc>
          <w:tcPr>
            <w:tcW w:w="1120" w:type="dxa"/>
          </w:tcPr>
          <w:p>
            <w:pP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664,107.00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499,107.00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499,107.00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35,000.00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584,507.00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65,000.00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340,000.00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2,661,828.00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4.3 (core and non-core)</w:t>
            </w:r>
          </w:p>
        </w:tc>
        <w:tc>
          <w:tcPr>
            <w:tcW w:w="1120" w:type="dxa"/>
          </w:tcPr>
          <w:p>
            <w:pPr/>
            <w:r>
              <w:rPr>
                <w:rFonts w:ascii="[FontFamily: Name=Calibri]" w:hAnsi="[FontFamily: Name=Calibri]" w:cs="[FontFamily: Name=Calibri]" w:eastAsia="[FontFamily: Name=Calibri]"/>
                <w:sz w:val="18"/>
                <w:szCs w:val="18"/>
              </w:rPr>
              <w:t>93,278.00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554,863.00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95,194.00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607,363.00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95,194.00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607,363.00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79,607.00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541,080.00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553,273.00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2,710,669.00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4</w:t>
            </w:r>
          </w:p>
        </w:tc>
        <w:tc>
          <w:tcPr>
            <w:tcW w:w="1120" w:type="dxa"/>
          </w:tcPr>
          <w:p>
            <w:pPr/>
            <w:r>
              <w:rPr>
                <w:rFonts w:ascii="[FontFamily: Name=Calibri]" w:hAnsi="[FontFamily: Name=Calibri]" w:cs="[FontFamily: Name=Calibri]" w:eastAsia="[FontFamily: Name=Calibri]"/>
                <w:sz w:val="18"/>
                <w:szCs w:val="18"/>
              </w:rPr>
              <w:t>208,472.00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2,905,407.00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240,388.00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2,117,090.00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240,388.00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1,846,285.00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179,801.00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1,865,402.00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320,194.00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1,564,815.00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1,189,243.00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10,298,999.00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7994f668146247a2" Type="http://schemas.openxmlformats.org/officeDocument/2006/relationships/styles" Target="/word/styles.xml"/><Relationship Id="Rea5fde5f26e24717" Type="http://schemas.openxmlformats.org/officeDocument/2006/relationships/image" Target="/word/media/fc7b32ce-981a-458f-acf5-23a454da008e.jpeg"/><Relationship Id="rId3" Type="http://schemas.openxmlformats.org/officeDocument/2006/relationships/customXml" Target="../customXml/item3.xml"/><Relationship Id="Rd80d070a29fe421f" Type="http://schemas.openxmlformats.org/officeDocument/2006/relationships/numbering" Target="/word/numbering.xml"/><Relationship Id="Rae4ab3dd01c14691" Type="http://schemas.openxmlformats.org/officeDocument/2006/relationships/footer" Target="/word/footer1.xml"/><Relationship Id="rId2" Type="http://schemas.openxmlformats.org/officeDocument/2006/relationships/customXml" Target="../customXml/item2.xml"/><Relationship Id="Rc3d81dca94cd4c62" Type="http://schemas.openxmlformats.org/officeDocument/2006/relationships/image" Target="/word/media/d95267ae-f89e-409a-a69d-3263f0fd0a5c.jpeg"/><Relationship Id="Re0aba84361744fcf" Type="http://schemas.openxmlformats.org/officeDocument/2006/relationships/footer" Target="/word/footer2.xml"/><Relationship Id="rId1" Type="http://schemas.openxmlformats.org/officeDocument/2006/relationships/customXml" Target="../customXml/item1.xml"/><Relationship Id="R6b64547295f348ad" Type="http://schemas.openxmlformats.org/officeDocument/2006/relationships/settings" Target="/word/settings.xml"/><Relationship Id="R8df2fd8953bb4974" Type="http://schemas.openxmlformats.org/officeDocument/2006/relationships/footer" Target="/word/footer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B2CC35F9-E547-4D32-A007-3515C881A075}"/>
</file>

<file path=customXml/itemProps2.xml><?xml version="1.0" encoding="utf-8"?>
<ds:datastoreItem xmlns:ds="http://schemas.openxmlformats.org/officeDocument/2006/customXml" ds:itemID="{E72C9A47-D5AD-46CD-8494-3B1C88A18922}"/>
</file>

<file path=customXml/itemProps3.xml><?xml version="1.0" encoding="utf-8"?>
<ds:datastoreItem xmlns:ds="http://schemas.openxmlformats.org/officeDocument/2006/customXml" ds:itemID="{17C54C69-88FB-471F-8331-ADDC598FE316}"/>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