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customXml/item1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02fd04307e9c4c57" Type="http://schemas.openxmlformats.org/officeDocument/2006/relationships/officeDocument" Target="/word/document.xml"/><Relationship Id="rId2" Type="http://schemas.openxmlformats.org/package/2006/relationships/metadata/core-properties" Target="docProps/core.xml"/><Relationship Id="rId1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21120" w:h="16320"/>
      <w:pgMar w:top="1520" w:right="1920" w:bottom="560" w:left="1920" w:header="708" w:footer="708" w:gutter="0"/>
      <w:cols w:space="708"/>
      <w:docGrid w:linePitch="360"/>
      <w:footerReference w:type="default" r:id="Rd675fa285c784f73"/>
      <w:footerReference w:type="even" r:id="R0b7212436f7e4c60"/>
      <w:footerReference w:type="first" r:id="Rb37b0da68ead4d78"/>
    </w:sectPr>
    <w:p>
      <w:pPr>
        <w:spacing w:after="72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1143000" cy="7239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f7fca5f45d4ad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1466850" cy="428625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2e0a47185c4231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rFonts w:ascii="[FontFamily: Name=Calibri]" w:hAnsi="[FontFamily: Name=Calibri]" w:cs="[FontFamily: Name=Calibri]" w:eastAsia="[FontFamily: Name=Calibri]"/>
          <w:sz w:val="56"/>
          <w:szCs w:val="56"/>
        </w:rPr>
        <w:t>UN Women Strategic Note 2019-2022</w:t>
      </w:r>
    </w:p>
    <w:p>
      <w:pPr>
        <w:jc w:val="center"/>
      </w:pPr>
      <w:r>
        <w:rPr>
          <w:b/>
          <w:caps/>
          <w:rFonts w:ascii="[FontFamily: Name=Calibri]" w:hAnsi="[FontFamily: Name=Calibri]" w:cs="[FontFamily: Name=Calibri]" w:eastAsia="[FontFamily: Name=Calibri]"/>
          <w:sz w:val="32"/>
          <w:szCs w:val="32"/>
          <w:color w:val="009CDB"/>
        </w:rPr>
        <w:t>UN WOMEN Lebanon COUNTRY OFFICE</w:t>
      </w:r>
    </w:p>
    <w:p>
      <w:pPr>
        <w:jc w:val="center"/>
        <w:spacing w:after="600"/>
      </w:pPr>
      <w:r>
        <w:rPr>
          <w:sz w:val="32"/>
          <w:szCs w:val="32"/>
          <w:b/>
          <w:color w:val="009CDB"/>
        </w:rPr>
        <w:t>SN REPORT 2022</w:t>
      </w:r>
    </w:p>
    <w:p>
      <w:pPr>
        <w:spacing w:after="360"/>
      </w:pPr>
      <w:r>
        <w:rPr>
          <w:rFonts w:ascii="[FontFamily: Name=Calibri]" w:hAnsi="[FontFamily: Name=Calibri]" w:cs="[FontFamily: Name=Calibri]" w:eastAsia="[FontFamily: Name=Calibri]"/>
          <w:sz w:val="32"/>
          <w:szCs w:val="32"/>
          <w:b/>
        </w:rPr>
        <w:t>The report includes:</w:t>
      </w:r>
    </w:p>
    <w:p>
      <w:pPr/>
      <w:r>
        <w:rPr>
          <w:b/>
          <w:rFonts w:ascii="[FontFamily: Name=Calibri]" w:hAnsi="[FontFamily: Name=Calibri]" w:cs="[FontFamily: Name=Calibri]" w:eastAsia="[FontFamily: Name=Calibri]"/>
          <w:sz w:val="32"/>
          <w:szCs w:val="32"/>
          <w:color w:val="009CDB"/>
        </w:rPr>
        <w:t>Development results framework (DRF)</w:t>
      </w:r>
    </w:p>
    <w:p>
      <w:pPr/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br/>
      </w:r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br/>
      </w:r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br/>
      </w:r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br/>
      </w:r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br/>
      </w:r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br/>
      </w:r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br/>
      </w:r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br/>
      </w:r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br/>
      </w:r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br/>
      </w:r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br/>
      </w:r>
      <w:r>
        <w:rPr>
          <w:rFonts w:ascii="[FontFamily: Name=Calibri]" w:hAnsi="[FontFamily: Name=Calibri]" w:cs="[FontFamily: Name=Calibri]" w:eastAsia="[FontFamily: Name=Calibri]"/>
          <w:sz w:val="28"/>
          <w:szCs w:val="28"/>
          <w:color w:val="C00000"/>
        </w:rPr>
        <w:t>Report Date: 2/10/2022</w:t>
      </w:r>
    </w:p>
    <w:p>
      <w:r>
        <w:br w:type="page"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5000" w:type="dxa"/>
            <w:gridSpan w:val="2"/>
            <w:shd w:val="clear" w:color="auto" w:fill="BDD6EE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Impact2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Women have income security, decent work and economic authority</w:t>
            </w:r>
          </w:p>
        </w:tc>
        <w:tc>
          <w:tcPr>
            <w:tcW w:w="12280" w:type="dxa"/>
            <w:gridSpan w:val="6"/>
            <w:shd w:val="clear" w:color="auto" w:fill="BDD6EE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Related UN-Women SP Impact Area: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Related UNDAF/ CCPD priority: UNSF 2017-2020 Core priority (3): Lebanon reduces poverty and promotes sustainable development while addressing immediate needs in a human rights/gender-sensitive manner.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Outcome 3.1:  Productive sectors strengthened to promote inclusive growth and local development especially most disadvantaged areas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Outcome 3.2: Improved equitable access to and delivery of quality social services, social protection and direct assistance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Related national development priorities:</w:t>
            </w:r>
          </w:p>
        </w:tc>
      </w:tr>
      <w:tr>
        <w:tc>
          <w:tcPr>
            <w:tcW w:w="3000" w:type="dxa"/>
          </w:tcPr>
          <w:p>
            <w:pPr/>
          </w:p>
        </w:tc>
        <w:tc>
          <w:tcPr>
            <w:tcW w:w="2000" w:type="dxa"/>
          </w:tcPr>
          <w:p>
            <w:pPr/>
          </w:p>
        </w:tc>
        <w:tc>
          <w:tcPr>
            <w:tcW w:w="5000" w:type="dxa"/>
          </w:tcPr>
          <w:p>
            <w:pPr/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Year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2019</w:t>
            </w:r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Year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2020</w:t>
            </w:r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Year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Year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</w:p>
        </w:tc>
        <w:tc>
          <w:tcPr>
            <w:tcW w:w="1600" w:type="dxa"/>
          </w:tcPr>
          <w:p>
            <w:pPr>
              <w:jc w:val="center"/>
            </w:pP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Total</w:t>
            </w:r>
          </w:p>
        </w:tc>
      </w:tr>
      <w:tr>
        <w:tc>
          <w:tcPr>
            <w:tcW w:w="3000" w:type="dxa"/>
            <w:vMerge w:val="restart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Outcome 2.3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National authorities, private sector and CSOs are engaged in and actively support gender equality and women’s economic empowerment and protection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Related SP Outcome/Output: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2.3A: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Percentage of women who completed the skill development training with UN Women improve their self-confidence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85%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N/A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 Women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2.3B: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Percentage of women who completed the skill development training with UN Women increase their skills and knowledge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80%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N/A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 Women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2.3E: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Percentage of women who completed the job placement programme with UN Women continue earning income after the end of the programme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15%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N/A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UN Women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2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Output 2.3.1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Promote employment opportunities for women through direct service delivery and engagement with the private sector</w:t>
            </w:r>
          </w:p>
        </w:tc>
        <w:tc>
          <w:tcPr>
            <w:tcW w:w="5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2.3.1A: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women benefiting from skills training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660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 Women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2.3.1G: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women accessing the labor market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360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Notes: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Cash-for-work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 Women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2.3.1H: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female-led micro-enterprises supported through business development support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 Women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2.3.1I: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companies who sign the WEPs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28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18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 Women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2.3.1J: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Reduction in deployment of livelihood-based coping strategies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Notes: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WEE monitoring tool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 Women and partner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2.3.1K: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% of women reporting increased confidence and skills to participate in paid work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75 %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N/A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WEE monitoring tool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690,000.00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1,823,555.00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1,687,448.00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4,201,003.00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</w:tr>
      <w:tr>
        <w:tc>
          <w:tcPr>
            <w:tcW w:w="3000" w:type="dxa"/>
            <w:vMerge/>
          </w:tcPr>
          <w:p>
            <w:pPr/>
          </w:p>
        </w:tc>
        <w:tc>
          <w:tcPr>
            <w:tcW w:w="2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Output 2.3.4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Lebanon's institutional framework and macro socio-economic environment promotes women's engagement in the economy</w:t>
            </w:r>
          </w:p>
        </w:tc>
        <w:tc>
          <w:tcPr>
            <w:tcW w:w="5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2.3.4A: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knowledge products produced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4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Notes: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4 additional in year 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3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 Women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2.3.4B: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MOA project Budgets reviewed and analyzed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UNW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2.3.4C: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Consultations held with IMF, GoL, and other stakeholders to feed into the recovery plan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5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Notes: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4 additional in 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 Women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2.3.4D: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economic policies, legislations reviewed to remove barriers against women's economic participation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3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 Women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625,000.00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504,437.00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262,785.00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1,392,222.00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</w:tr>
      <w:tr>
        <w:tc>
          <w:tcPr>
            <w:tcW w:w="3000" w:type="dxa"/>
            <w:vMerge/>
          </w:tcPr>
          <w:p>
            <w:pPr/>
          </w:p>
        </w:tc>
        <w:tc>
          <w:tcPr>
            <w:tcW w:w="2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Output 2.3.5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Women and girls are supported with essential protection services, including to respond to increased needs as a result of the  Covid-19 epidemic</w:t>
            </w:r>
          </w:p>
        </w:tc>
        <w:tc>
          <w:tcPr>
            <w:tcW w:w="5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2.3.5A: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women and girls survivors/at risk of violence provided with protection services and awareness (medical/legal/psychosocial)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1000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N/A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 Women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2.3.5D: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women benefitting of in-kind support in the form of kits and PPEs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360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 Women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2.3.5E: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Percentage of beneficiaries report feeling more protected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75%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N/A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 Women's responsible Parties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2.3.5F: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Percentage of beneficiaries who received GBV assistance report an improved sense of safety and well-being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75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 Women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200,000.00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808,880.00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405,850.00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1,414,730.00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</w:tr>
      <w:tr>
        <w:tc>
          <w:tcPr>
            <w:tcW w:w="3000" w:type="dxa"/>
            <w:gridSpan w:val="3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Total Resources for outcome 2.3 (core and non-core)</w:t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1,515,000.00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3,136,872.00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2,356,083.00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160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7,007,955.00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</w:tr>
      <w:tr>
        <w:tc>
          <w:tcPr>
            <w:tcW w:w="3000" w:type="dxa"/>
            <w:gridSpan w:val="3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Total Resources for impact area 2</w:t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1,515,000.00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3,136,872.00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2,356,083.00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160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7,007,955.00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</w:tr>
      <w:tr>
        <w:tc>
          <w:tcPr>
            <w:tcW w:w="5000" w:type="dxa"/>
            <w:gridSpan w:val="2"/>
            <w:shd w:val="clear" w:color="auto" w:fill="BDD6EE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Impact4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Women and girls contribute to and have greater influence in building sustainable peace and resilience and benefit equally from the prevention of natural disasters and conflicts and from humanitarian action.</w:t>
            </w:r>
          </w:p>
        </w:tc>
        <w:tc>
          <w:tcPr>
            <w:tcW w:w="12280" w:type="dxa"/>
            <w:gridSpan w:val="6"/>
            <w:shd w:val="clear" w:color="auto" w:fill="BDD6EE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Related UN-Women SP Impact Area: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Related UNDAF/ CCPD priority: UNSF 2017-2020-Core priority (1): All People in Lebanon have Peace and Security; Outcome 1.2: Lebanese authorities are better equipped to maintain internal security  accordance with human rights principles; Outcome 1.3: Lebanon has institutionalized mechanisms to promote peace and prevent, mitigate and manage conflict at municipal and local level.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Core priority (2): Lebanon enjoys domestic stability and practices effective governance; Outcome 2.1: Government’s ability to improve the performance of institutions; Outcome 2.3: Institutional mechanisms and policies strengthened for improving the legal status of women and girls, eliminating gender-based violence and promoting gender equality. Core priority (3): Lebanon reduces poverty and promotes sustainable development while addressing immediate needs in a human rights/gender sensitive manner; Outcome 3.2: Improved equitable access to and delivery of quality social services social protection and basic assistance.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Related national development priorities:</w:t>
            </w:r>
          </w:p>
        </w:tc>
      </w:tr>
      <w:tr>
        <w:tc>
          <w:tcPr>
            <w:tcW w:w="3000" w:type="dxa"/>
          </w:tcPr>
          <w:p>
            <w:pPr/>
          </w:p>
        </w:tc>
        <w:tc>
          <w:tcPr>
            <w:tcW w:w="2000" w:type="dxa"/>
          </w:tcPr>
          <w:p>
            <w:pPr/>
          </w:p>
        </w:tc>
        <w:tc>
          <w:tcPr>
            <w:tcW w:w="5000" w:type="dxa"/>
          </w:tcPr>
          <w:p>
            <w:pPr/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Year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2019</w:t>
            </w:r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Year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2020</w:t>
            </w:r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Year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Year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</w:p>
        </w:tc>
        <w:tc>
          <w:tcPr>
            <w:tcW w:w="1600" w:type="dxa"/>
          </w:tcPr>
          <w:p>
            <w:pPr>
              <w:jc w:val="center"/>
            </w:pP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Total</w:t>
            </w:r>
          </w:p>
        </w:tc>
      </w:tr>
      <w:tr>
        <w:tc>
          <w:tcPr>
            <w:tcW w:w="3000" w:type="dxa"/>
            <w:vMerge w:val="restart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Outcome 4.1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The Women, Peace and Security Agenda is implemented through an enabling environment that supports women's participation in conflict prevention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Related SP Outcome/Output: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4.1A: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NAP indicators met to show progress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75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NCLW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4.1I: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national mediation platforms formed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CSOs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2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Output 4.1.1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National institutions - governmental and non governmental - are supported to ensure the implementation of the NAP on UNSCR 1325</w:t>
            </w:r>
          </w:p>
        </w:tc>
        <w:tc>
          <w:tcPr>
            <w:tcW w:w="5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4.1.1A: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Percentage of NAP interventions implemented by national institutions through support from civil society and the UN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45 %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10 %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National Gender Machinery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4.1.1B: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NAP indicators met to show progress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25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73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NCLW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186.00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369,323.00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318,996.00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688,505.00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</w:tr>
      <w:tr>
        <w:tc>
          <w:tcPr>
            <w:tcW w:w="3000" w:type="dxa"/>
            <w:vMerge/>
          </w:tcPr>
          <w:p>
            <w:pPr/>
          </w:p>
        </w:tc>
        <w:tc>
          <w:tcPr>
            <w:tcW w:w="2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Output 4.1.2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Women are capacitated to prevent and manage conflict through mediation skills.</w:t>
            </w:r>
          </w:p>
        </w:tc>
        <w:tc>
          <w:tcPr>
            <w:tcW w:w="5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4.1.2A: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local mediation networks formed and capacitated to resolve local disputes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9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3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 Women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4.1.2B: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local disputes resolved through engagement of women mediation networks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5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 Women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4.1.2C: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national mediation platforms formed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 Women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4.1.2D: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parties represented in parliament that agree to participate in dialogues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 Women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221,370.00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827,908.00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770,023.00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1,819,301.00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</w:tr>
      <w:tr>
        <w:tc>
          <w:tcPr>
            <w:tcW w:w="3000" w:type="dxa"/>
            <w:vMerge/>
          </w:tcPr>
          <w:p>
            <w:pPr/>
          </w:p>
        </w:tc>
        <w:tc>
          <w:tcPr>
            <w:tcW w:w="2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Output 4.1.3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Work to promote national reconciliation is supported through knowledge generation, dialogue and service delivery</w:t>
            </w:r>
          </w:p>
        </w:tc>
        <w:tc>
          <w:tcPr>
            <w:tcW w:w="5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4.1.3A: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% of women engaged in inter-generational cross-community dialogue who report de-escalating at least one conflict incident in their community, as a result to their engagement in the project.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50 %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Notes: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out of 80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N/A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Project monitoring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4.1.3B: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% of women facilitators who show increased capacity in dialogue and peacebuilding skills.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85%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Notes: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8 facilitators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N/A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project monitoring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4.1.3C: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% of women (80) engaged in inter-generational cross-community dialogue with increased knowledge on peace building and reconciliation.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80 %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N/A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project monitoring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674,300.00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648,856.00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441,211.00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1,764,367.00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</w:tr>
      <w:tr>
        <w:tc>
          <w:tcPr>
            <w:tcW w:w="3000" w:type="dxa"/>
            <w:vMerge/>
          </w:tcPr>
          <w:p>
            <w:pPr/>
          </w:p>
        </w:tc>
        <w:tc>
          <w:tcPr>
            <w:tcW w:w="2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Output 4.1.4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Women participate and shape Lebanon's crisis recovery</w:t>
            </w:r>
          </w:p>
        </w:tc>
        <w:tc>
          <w:tcPr>
            <w:tcW w:w="5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4.1.4A: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women rights organizations are supported to increase women's participation in the response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 Women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4.1.4B: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people directly benefiting from the response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600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N/A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porject monitoring/ partner reports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4.1.4C: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people indirectly benefiting from the response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1500000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N/A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project monitoring, partner reports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115,010.00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586,854.00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1,510,396.00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115,010.00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2,097,250.00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</w:tr>
      <w:tr>
        <w:tc>
          <w:tcPr>
            <w:tcW w:w="3000" w:type="dxa"/>
            <w:gridSpan w:val="3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Total Resources for outcome 4.1 (core and non-core)</w:t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895,856.00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115,010.00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2,432,941.00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3,040,626.00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160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115,010.00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6,369,423.00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</w:tr>
      <w:tr>
        <w:tc>
          <w:tcPr>
            <w:tcW w:w="3000" w:type="dxa"/>
            <w:gridSpan w:val="3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Total Resources for impact area 4</w:t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895,856.00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115,010.00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2,432,941.00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3,040,626.00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160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115,010.00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6,369,423.00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</w:tr>
      <w:tr>
        <w:tc>
          <w:tcPr>
            <w:tcW w:w="5000" w:type="dxa"/>
            <w:gridSpan w:val="2"/>
            <w:shd w:val="clear" w:color="auto" w:fill="BDD6EE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Impact6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A comprehensive and dynamic set of global norms, policies and standards on gender equality and the empowerment of all women and girls is strengthened and implemented </w:t>
            </w:r>
          </w:p>
        </w:tc>
        <w:tc>
          <w:tcPr>
            <w:tcW w:w="12280" w:type="dxa"/>
            <w:gridSpan w:val="6"/>
            <w:shd w:val="clear" w:color="auto" w:fill="BDD6EE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Related UN-Women SP Impact Area: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Related UNDAF/ CCPD priority: UNSF 2017-2020 Core priority (3): Lebanon reduces poverty and promotes sustainable development while addressing immediate needs in a human rights/gender-sensitive manner.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Outcome 3.1:  Productive sectors strengthened to promote inclusive growth and local development especially most disadvantaged areas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Outcome 3.2: Improved equitable access to and delivery of quality social services, social protection and direct assistance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Related national development priorities:</w:t>
            </w:r>
          </w:p>
        </w:tc>
      </w:tr>
      <w:tr>
        <w:tc>
          <w:tcPr>
            <w:tcW w:w="3000" w:type="dxa"/>
          </w:tcPr>
          <w:p>
            <w:pPr/>
          </w:p>
        </w:tc>
        <w:tc>
          <w:tcPr>
            <w:tcW w:w="2000" w:type="dxa"/>
          </w:tcPr>
          <w:p>
            <w:pPr/>
          </w:p>
        </w:tc>
        <w:tc>
          <w:tcPr>
            <w:tcW w:w="5000" w:type="dxa"/>
          </w:tcPr>
          <w:p>
            <w:pPr/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Year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2019</w:t>
            </w:r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Year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2020</w:t>
            </w:r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Year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Year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</w:p>
        </w:tc>
        <w:tc>
          <w:tcPr>
            <w:tcW w:w="1600" w:type="dxa"/>
          </w:tcPr>
          <w:p>
            <w:pPr>
              <w:jc w:val="center"/>
            </w:pP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Total</w:t>
            </w:r>
          </w:p>
        </w:tc>
      </w:tr>
      <w:tr>
        <w:tc>
          <w:tcPr>
            <w:tcW w:w="3000" w:type="dxa"/>
            <w:vMerge w:val="restart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Outcome 6.1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Governments and civil society support progress on implementation of normative and policy frameworks, and work together to drive forward legislative change and reform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Related SP Outcome/Output: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6.1A: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laws, amendments, strategies, and policies on GEWE adopted and implemented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3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2018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NCLW, MoSWA and UN Women reports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6.1B: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laws, amendments, strategies and policies on national priorities that integrate a gender perspective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3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2018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NCLW, MoSWA and UN Women Reports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6.1H: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data sources and analyses produced for SDG indicators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Notes: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4 per year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2018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 Women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2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Output 6.1.1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Feminist coalition and political parties are mobilized to call for the acceleration of women's rights</w:t>
            </w:r>
          </w:p>
        </w:tc>
        <w:tc>
          <w:tcPr>
            <w:tcW w:w="5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6.1.1A: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joined advocacy and programmatic initiatives conducted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UN Women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6.1.1B: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The feminist roadmap is endorsed by civil society.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yes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no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 Women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6.1.1C: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political parties receiving technical assistance and advancing their agendas to become more inclusive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4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 Women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6.1.1D: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women leaders, candidates and aspirants with strengthened capacities to engage in political life as leaders or run for political office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100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 Women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6.1.1E: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state and non-state actors engaged in dialogue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30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project monitoring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6.1.1F: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female student leaders engaged and supported to become potential future political leaders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10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Un Women project monitoring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6.1.1G: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reports produced on incidence of VAWP &amp; VAWE in the months leading up to and after parliamentary elections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6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Project monitoring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67,500.00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190,000.00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910,294.00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67,500.00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1,100,294.00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</w:tr>
      <w:tr>
        <w:tc>
          <w:tcPr>
            <w:tcW w:w="3000" w:type="dxa"/>
            <w:vMerge/>
          </w:tcPr>
          <w:p>
            <w:pPr/>
          </w:p>
        </w:tc>
        <w:tc>
          <w:tcPr>
            <w:tcW w:w="2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Output 6.1.2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State entities and the feminist movement are supported and have capacity strengthened to progress on the implementation of legislative and policy reforms for GEWE and to challenge social norms</w:t>
            </w:r>
          </w:p>
        </w:tc>
        <w:tc>
          <w:tcPr>
            <w:tcW w:w="5000" w:type="dxa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Indicator 6.1.2A: 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Number of initiatives conducted by UN Women and CSOs to challenge gender social norms.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Targets: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4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Target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2022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Baseline: 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Value: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N/A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 Year: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2021</w:t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 xml:space="preserve">Source: 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UN Women project monitoring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118,000.00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50,000.00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623,818.00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91,082.00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118,000.00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764,900.00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</w:tr>
      <w:tr>
        <w:tc>
          <w:tcPr>
            <w:tcW w:w="3000" w:type="dxa"/>
            <w:gridSpan w:val="3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Total Resources for outcome 6.1 (core and non-core)</w:t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118,000.00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50,000.00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67,500.00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813,818.00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1,001,376.00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160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185,500.00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1,865,194.00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</w:tr>
      <w:tr>
        <w:tc>
          <w:tcPr>
            <w:tcW w:w="3000" w:type="dxa"/>
            <w:gridSpan w:val="3"/>
          </w:tcPr>
          <w:p>
            <w:pPr/>
            <w:r>
              <w:rPr>
                <w:b/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Total Resources for impact area 6</w:t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118,000.00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50,000.00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67,500.00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813,818.00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142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1,001,376.00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  <w:tc>
          <w:tcPr>
            <w:tcW w:w="1600" w:type="dxa"/>
          </w:tcPr>
          <w:p>
            <w:pPr/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185,500.00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(core)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1,865,194.00</w:t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br/>
            </w:r>
            <w:r>
              <w:rPr>
                <w:rFonts w:ascii="[FontFamily: Name=Calibri]" w:hAnsi="[FontFamily: Name=Calibri]" w:cs="[FontFamily: Name=Calibri]" w:eastAsia="[FontFamily: Name=Calibri]"/>
                <w:sz w:val="18"/>
                <w:szCs w:val="18"/>
              </w:rPr>
              <w:t>(non-core)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/>
    <w:r>
      <w:t>Page (</w:t>
    </w:r>
    <w:fldSimple w:instr=" PAGE   \* MERGEFORMAT ">
      <w:r xmlns:w="http://schemas.openxmlformats.org/wordprocessingml/2006/main" w:rsidR="001D0226">
        <w:rPr>
          <w:noProof/>
        </w:rPr>
        <w:t>1</w:t>
      </w:r>
    </w:fldSimple>
    <w:r>
      <w:t xml:space="preserve"> of </w:t>
    </w:r>
    <w:fldSimple w:instr=" NUMPAGES   \* MERGEFORMAT ">
      <w:r xmlns:w="http://schemas.openxmlformats.org/wordprocessingml/2006/main" w:rsidR="001D0226">
        <w:rPr>
          <w:noProof/>
        </w:rPr>
        <w:t>1</w:t>
      </w:r>
    </w:fldSimple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8d817152091e404c" Type="http://schemas.openxmlformats.org/officeDocument/2006/relationships/settings" Target="/word/settings.xml"/><Relationship Id="rId3" Type="http://schemas.openxmlformats.org/officeDocument/2006/relationships/customXml" Target="../customXml/item3.xml"/><Relationship Id="R0b7212436f7e4c60" Type="http://schemas.openxmlformats.org/officeDocument/2006/relationships/footer" Target="/word/footer2.xml"/><Relationship Id="rId2" Type="http://schemas.openxmlformats.org/officeDocument/2006/relationships/customXml" Target="../customXml/item2.xml"/><Relationship Id="R2b2e0a47185c4231" Type="http://schemas.openxmlformats.org/officeDocument/2006/relationships/image" Target="/word/media/2bf9a797-2625-4d8d-80c1-67a63b767176.jpeg"/><Relationship Id="Rd675fa285c784f73" Type="http://schemas.openxmlformats.org/officeDocument/2006/relationships/footer" Target="/word/footer1.xml"/><Relationship Id="rId1" Type="http://schemas.openxmlformats.org/officeDocument/2006/relationships/customXml" Target="../customXml/item1.xml"/><Relationship Id="Reaf7fca5f45d4ad8" Type="http://schemas.openxmlformats.org/officeDocument/2006/relationships/image" Target="/word/media/0874d212-9370-41b9-ba6c-f0d31e7de03d.jpeg"/><Relationship Id="R062e86a9d142440b" Type="http://schemas.openxmlformats.org/officeDocument/2006/relationships/styles" Target="/word/styles.xml"/><Relationship Id="Rfd6f59b464f742b9" Type="http://schemas.openxmlformats.org/officeDocument/2006/relationships/numbering" Target="/word/numbering.xml"/><Relationship Id="Rb37b0da68ead4d78" Type="http://schemas.openxmlformats.org/officeDocument/2006/relationships/footer" Target="/word/footer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73880CBB3B143B8482C01086D00A5" ma:contentTypeVersion="17" ma:contentTypeDescription="Create a new document." ma:contentTypeScope="" ma:versionID="3d5bcc084407443251315f5a5c01f587">
  <xsd:schema xmlns:xsd="http://www.w3.org/2001/XMLSchema" xmlns:xs="http://www.w3.org/2001/XMLSchema" xmlns:p="http://schemas.microsoft.com/office/2006/metadata/properties" xmlns:ns2="2460734d-59bd-428b-881b-8dfef55a5bef" xmlns:ns3="1d79e625-5769-4e01-b48b-1e20633cc44a" xmlns:ns4="ef56fa2c-8799-41f7-8555-46686698e10b" targetNamespace="http://schemas.microsoft.com/office/2006/metadata/properties" ma:root="true" ma:fieldsID="0f5d4451cbaef8137f13723ba2c6a36a" ns2:_="" ns3:_="" ns4:_="">
    <xsd:import namespace="2460734d-59bd-428b-881b-8dfef55a5bef"/>
    <xsd:import namespace="1d79e625-5769-4e01-b48b-1e20633cc44a"/>
    <xsd:import namespace="ef56fa2c-8799-41f7-8555-46686698e1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Reviewed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0734d-59bd-428b-881b-8dfef55a5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Reviewed" ma:index="19" nillable="true" ma:displayName="Reviewed" ma:default="0" ma:format="Dropdown" ma:internalName="Reviewed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250d15-9240-48a2-bed8-252fb13a14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9e625-5769-4e01-b48b-1e20633cc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6fa2c-8799-41f7-8555-46686698e10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55b5517-fe3f-4849-b2f1-374d692729b1}" ma:internalName="TaxCatchAll" ma:showField="CatchAllData" ma:web="ef56fa2c-8799-41f7-8555-46686698e1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79e625-5769-4e01-b48b-1e20633cc44a">
      <UserInfo>
        <DisplayName/>
        <AccountId xsi:nil="true"/>
        <AccountType/>
      </UserInfo>
    </SharedWithUsers>
    <MediaLengthInSeconds xmlns="2460734d-59bd-428b-881b-8dfef55a5bef" xsi:nil="true"/>
    <TaxCatchAll xmlns="ef56fa2c-8799-41f7-8555-46686698e10b" xsi:nil="true"/>
    <lcf76f155ced4ddcb4097134ff3c332f xmlns="2460734d-59bd-428b-881b-8dfef55a5bef">
      <Terms xmlns="http://schemas.microsoft.com/office/infopath/2007/PartnerControls"/>
    </lcf76f155ced4ddcb4097134ff3c332f>
    <Reviewed xmlns="2460734d-59bd-428b-881b-8dfef55a5bef">false</Reviewed>
  </documentManagement>
</p:properties>
</file>

<file path=customXml/itemProps1.xml><?xml version="1.0" encoding="utf-8"?>
<ds:datastoreItem xmlns:ds="http://schemas.openxmlformats.org/officeDocument/2006/customXml" ds:itemID="{23895105-F454-4AC3-B1EB-DCDD48EA3AAE}"/>
</file>

<file path=customXml/itemProps2.xml><?xml version="1.0" encoding="utf-8"?>
<ds:datastoreItem xmlns:ds="http://schemas.openxmlformats.org/officeDocument/2006/customXml" ds:itemID="{D2ABB793-1DAE-435F-B9F0-78F5BE049B00}"/>
</file>

<file path=customXml/itemProps3.xml><?xml version="1.0" encoding="utf-8"?>
<ds:datastoreItem xmlns:ds="http://schemas.openxmlformats.org/officeDocument/2006/customXml" ds:itemID="{B2E8A0CD-16F3-488A-B5CC-B1789D538E62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0x010100FC273880CBB3B143B8482C01086D00A5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