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8cf64dff55954ad8"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bb7e3110f26f460d"/>
      <w:footerReference w:type="even" r:id="Rb9687974d6d2422c"/>
      <w:footerReference w:type="first" r:id="R02e7acd34f944a5d"/>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e43336e46c84531"/>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f4a13090f254465"/>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2020-2024</w:t>
      </w:r>
    </w:p>
    <w:p>
      <w:pPr>
        <w:jc w:val="center"/>
      </w:pPr>
      <w:r>
        <w:rPr>
          <w:b/>
          <w:caps/>
          <w:rFonts w:ascii="[FontFamily: Name=Calibri]" w:hAnsi="[FontFamily: Name=Calibri]" w:cs="[FontFamily: Name=Calibri]" w:eastAsia="[FontFamily: Name=Calibri]"/>
          <w:sz w:val="32"/>
          <w:szCs w:val="32"/>
          <w:color w:val="009CDB"/>
        </w:rPr>
        <w:t>UN WOMEN Mali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Women fully and equally participate in leadership and decisionmaking and women and girls benefit from genderresponsive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governance in Mali.</w:t>
            </w:r>
            <w:r>
              <w:rPr>
                <w:b/>
                <w:rFonts w:ascii="[FontFamily: Name=Calibri]" w:hAnsi="[FontFamily: Name=Calibri]" w:cs="[FontFamily: Name=Calibri]" w:eastAsia="[FontFamily: Name=Calibri]"/>
                <w:sz w:val="18"/>
                <w:szCs w:val="18"/>
              </w:rPr>
              <w:br/>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UNSDCF/SN Outcome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people live in a state of law, an environment of peace and accountability through strong public institutions, the media and civil society exercising their roles and responsibilities for effective and inclusive governance.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people live in a rule of law, an environment of peace and accountability through strong public institutions, media and civil society exercising their roles and responsibilities for effective and inclusive governance (related to SP_D_1.1 : More women of all ages fully participate, lead and engage in political institutions and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Men, women and young people participate more actively and equitably in the management of public life (electoral processes, forums and public debates, national dialogue, in the institutions of defence, security and justice sectors) through a transparent, egalitarian and credible democratic system, and effective decentralisation.</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gender-responsive initiatives developed and/or implemented by parliamentarians with support from UN Women (aligned with SP Indicator 4.3)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Certified documents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Number of initiatives developed and/or being implemented to monitor violence against women in politics with the support of UN-Women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 des initiatives des années électorales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Initiative lors des législtives de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Pas d'élection en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Monitoring présidentielles et législatives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Elections regionales, locales et communales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Activity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1.1.1C:  </w:t>
            </w:r>
            <w:r>
              <w:rPr>
                <w:rFonts w:ascii="[FontFamily: Name=Calibri]" w:hAnsi="[FontFamily: Name=Calibri]" w:cs="[FontFamily: Name=Calibri]" w:eastAsia="[FontFamily: Name=Calibri]"/>
                <w:sz w:val="18"/>
                <w:szCs w:val="18"/>
              </w:rPr>
              <w:t>Number of women leaders who are or could be candidates whose capacities have been strengthened to engage in the electoral process with the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6550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 de 2020 à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Cette valeur est un cumul des 100 femmes candidates de  2020 aux femmes leaders sensibilisées et candidates potentielles 3200 de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2021 sans élections à cause de la transition (regionales et communales reportées)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candidates à Bamako et 200 dans les régions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En prévision des élections régionales, communales et locales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activity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313,128.00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346,516.00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736,662.00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leaders and candidates have the capacity to successfully engage in the planned 2021/2022 elections, thanks to the support of UN Women</w:t>
            </w:r>
          </w:p>
        </w:tc>
        <w:tc>
          <w:tcPr>
            <w:tcW w:w="5000" w:type="dxa"/>
          </w:tcPr>
          <w:p>
            <w:pPr/>
            <w:r>
              <w:rPr>
                <w:b/>
                <w:rFonts w:ascii="[FontFamily: Name=Calibri]" w:hAnsi="[FontFamily: Name=Calibri]" w:cs="[FontFamily: Name=Calibri]" w:eastAsia="[FontFamily: Name=Calibri]"/>
                <w:sz w:val="18"/>
                <w:szCs w:val="18"/>
              </w:rPr>
              <w:t xml:space="preserve">Indicator 1.1.2A:  </w:t>
            </w:r>
            <w:r>
              <w:rPr>
                <w:rFonts w:ascii="[FontFamily: Name=Calibri]" w:hAnsi="[FontFamily: Name=Calibri]" w:cs="[FontFamily: Name=Calibri]" w:eastAsia="[FontFamily: Name=Calibri]"/>
                <w:sz w:val="18"/>
                <w:szCs w:val="18"/>
              </w:rPr>
              <w:t>Number of women leaders who are or could be candidates whose capacities have been strengthened to engage in the electoral process with the support of UN Women (aligned with SP Indicator 4.2)</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 of women candidates claiming to have the necessary skills, for their political life, thanks to the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5449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Nombre de femmes dont les capacités sont renforcées pour être candidates aux différentes élections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349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2021 a été une année de transition (pas d'élection) à la suite du coup d'état de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5449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Nombre de femmes dont les capacités sont renforcées pour être candidates aux différentes élections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this baseline comes from the last legislative elections in 2013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IPs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282,506.00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1,279,175.00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2,313,681.00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2024, people live in a rule of law, an environment of peace and accountability through strong public institutions, media and civil society exercising their roles and responsibilities for effective and inclusive governance (related to SP_D_1.2 : More national and local plans and budgets are gender-responsive)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1.2A:  </w:t>
            </w:r>
            <w:r>
              <w:rPr>
                <w:rFonts w:ascii="[FontFamily: Name=Calibri]" w:hAnsi="[FontFamily: Name=Calibri]" w:cs="[FontFamily: Name=Calibri]" w:eastAsia="[FontFamily: Name=Calibri]"/>
                <w:sz w:val="18"/>
                <w:szCs w:val="18"/>
              </w:rPr>
              <w:t>Number of Local Plans/budget that can be considered, Gender sensitive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9 communal councils has been supported by UNWOMEN in Kayes, Koulikoro and Segou regions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Cumulatif de 2021 a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Nioro,  Nara,  koulikoro, Ministry  of Genre ; Ministry  of Education ( project SCOFI)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Budget Directory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High-quality National and Local Development Plans are developed and implemented by the central and local governments, with the support of UN Women</w:t>
            </w:r>
          </w:p>
        </w:tc>
        <w:tc>
          <w:tcPr>
            <w:tcW w:w="5000" w:type="dxa"/>
          </w:tcPr>
          <w:p>
            <w:pPr/>
            <w:r>
              <w:rPr>
                <w:b/>
                <w:rFonts w:ascii="[FontFamily: Name=Calibri]" w:hAnsi="[FontFamily: Name=Calibri]" w:cs="[FontFamily: Name=Calibri]" w:eastAsia="[FontFamily: Name=Calibri]"/>
                <w:sz w:val="18"/>
                <w:szCs w:val="18"/>
              </w:rPr>
              <w:t xml:space="preserve">Indicator 1.2.1A:  </w:t>
            </w:r>
            <w:r>
              <w:rPr>
                <w:rFonts w:ascii="[FontFamily: Name=Calibri]" w:hAnsi="[FontFamily: Name=Calibri]" w:cs="[FontFamily: Name=Calibri]" w:eastAsia="[FontFamily: Name=Calibri]"/>
                <w:sz w:val="18"/>
                <w:szCs w:val="18"/>
              </w:rPr>
              <w:t>Number of local development plans and initiatives validated and budgeted for, with the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Les 21 cercles des 3 régions de Ségou, Kayes et Koulikoro pour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CUMULE DE 2019 A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annually activity reports from implementing partners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Organizations have Advocacy Competencies for Gender-Responsive Budgeting thank to UN Women</w:t>
            </w:r>
          </w:p>
        </w:tc>
        <w:tc>
          <w:tcPr>
            <w:tcW w:w="5000" w:type="dxa"/>
          </w:tcPr>
          <w:p>
            <w:pPr/>
            <w:r>
              <w:rPr>
                <w:b/>
                <w:rFonts w:ascii="[FontFamily: Name=Calibri]" w:hAnsi="[FontFamily: Name=Calibri]" w:cs="[FontFamily: Name=Calibri]" w:eastAsia="[FontFamily: Name=Calibri]"/>
                <w:sz w:val="18"/>
                <w:szCs w:val="18"/>
              </w:rPr>
              <w:t xml:space="preserve">Indicator 1.2.2A:  </w:t>
            </w:r>
            <w:r>
              <w:rPr>
                <w:rFonts w:ascii="[FontFamily: Name=Calibri]" w:hAnsi="[FontFamily: Name=Calibri]" w:cs="[FontFamily: Name=Calibri]" w:eastAsia="[FontFamily: Name=Calibri]"/>
                <w:sz w:val="18"/>
                <w:szCs w:val="18"/>
              </w:rPr>
              <w:t>Number of women's organizations reinforced by UN Women, who undertake an advocacy activity to implement Gender Budgeting at national or local level</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Cible atteint en 2019 avec les membres du GSB.</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AUTRES ORGANISATIONS EN PLUS DE CELLES DU GSB MEMBRES FORMES EN 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AUTRES OSC FEMININES FORMEES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 DES OSC FEMMES DE 2019 A 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Nara, Nioro,  Koulikoro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Activities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210,833.00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330,833.00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595,634.00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1,625,691.00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3,050,343.00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210,833.00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835,833.00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120" w:type="dxa"/>
          </w:tcPr>
          <w:p>
            <w:pPr/>
            <w:r>
              <w:rPr>
                <w:rFonts w:ascii="[FontFamily: Name=Calibri]" w:hAnsi="[FontFamily: Name=Calibri]" w:cs="[FontFamily: Name=Calibri]" w:eastAsia="[FontFamily: Name=Calibri]"/>
                <w:sz w:val="18"/>
                <w:szCs w:val="18"/>
              </w:rPr>
              <w:t>10,000.00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806,467.00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1,910,691.00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3,886,176.00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have income security, decent work, and economic autonomy In Mali.</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Related UNDAF/ CCPD priority: UNSDCF/Outcome  3: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2024, Malian people, especially the most vulnerable, are participating in the economy and enjoying the benefits of strong, inclusive, resilient growth and decent jobs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UNSDCF/SN Outcome 4: By 2024, communities sustainably and equitably manage natural resources and the environment and are more resilient to the adverse effects of climate 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2024, Malian people, particularly the most vulnerable, participate in the economy and benefit from the benefits of strong, inclusive and resilient growth that creates decent jobs Related.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2.1A:  </w:t>
            </w:r>
            <w:r>
              <w:rPr>
                <w:rFonts w:ascii="[FontFamily: Name=Calibri]" w:hAnsi="[FontFamily: Name=Calibri]" w:cs="[FontFamily: Name=Calibri]" w:eastAsia="[FontFamily: Name=Calibri]"/>
                <w:sz w:val="18"/>
                <w:szCs w:val="18"/>
              </w:rPr>
              <w:t>Proportion of the population living below the national poverty line (disaggregated by sex, age) (SDG 1.2.1)</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Baseline: 46,8% (2016)</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Target: National target (CREDD)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46,8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CREDD</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Organizational and innovation capacities, access to financing mechanisms for SMEs / cooperatives including those in the informal sector and more particularly for women and young people, and public and private structures are strengthened to improve the business environment.</w:t>
            </w:r>
          </w:p>
        </w:tc>
        <w:tc>
          <w:tcPr>
            <w:tcW w:w="5000" w:type="dxa"/>
          </w:tcPr>
          <w:p>
            <w:pPr/>
            <w:r>
              <w:rPr>
                <w:b/>
                <w:rFonts w:ascii="[FontFamily: Name=Calibri]" w:hAnsi="[FontFamily: Name=Calibri]" w:cs="[FontFamily: Name=Calibri]" w:eastAsia="[FontFamily: Name=Calibri]"/>
                <w:sz w:val="18"/>
                <w:szCs w:val="18"/>
              </w:rPr>
              <w:t xml:space="preserve">Indicator 2.1.5A:  </w:t>
            </w:r>
            <w:r>
              <w:rPr>
                <w:rFonts w:ascii="[FontFamily: Name=Calibri]" w:hAnsi="[FontFamily: Name=Calibri]" w:cs="[FontFamily: Name=Calibri]" w:eastAsia="[FontFamily: Name=Calibri]"/>
                <w:sz w:val="18"/>
                <w:szCs w:val="18"/>
              </w:rPr>
              <w:t>Number of government entities, companies, and/or international organizations that develop and/or implement gender-responsive procurement policies,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BNDA, CORIS, ORABANK, SERVAIR, SOMAGEP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2.1.5B:  </w:t>
            </w:r>
            <w:r>
              <w:rPr>
                <w:rFonts w:ascii="[FontFamily: Name=Calibri]" w:hAnsi="[FontFamily: Name=Calibri]" w:cs="[FontFamily: Name=Calibri]" w:eastAsia="[FontFamily: Name=Calibri]"/>
                <w:sz w:val="18"/>
                <w:szCs w:val="18"/>
              </w:rPr>
              <w:t>Number of national and international signatories to the Women Empowerment Principles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2.1.5C:  </w:t>
            </w:r>
            <w:r>
              <w:rPr>
                <w:rFonts w:ascii="[FontFamily: Name=Calibri]" w:hAnsi="[FontFamily: Name=Calibri]" w:cs="[FontFamily: Name=Calibri]" w:eastAsia="[FontFamily: Name=Calibri]"/>
                <w:sz w:val="18"/>
                <w:szCs w:val="18"/>
              </w:rPr>
              <w:t>Number of women entrepreneurs supported to access finance and gender-responsive financial products and services,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2.1.5D:  </w:t>
            </w:r>
            <w:r>
              <w:rPr>
                <w:rFonts w:ascii="[FontFamily: Name=Calibri]" w:hAnsi="[FontFamily: Name=Calibri]" w:cs="[FontFamily: Name=Calibri]" w:eastAsia="[FontFamily: Name=Calibri]"/>
                <w:sz w:val="18"/>
                <w:szCs w:val="18"/>
              </w:rPr>
              <w:t>Number of women and SMES with strengthened capacities and skills to participate in the economy and generate higher revenues with UN-Women’s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authorities and actors have strengthened capacities in the area of design, implementation, monitoring and evaluation of gender-sensitive, equity-sensitive measures, crises and shocks in economic policies and strategies.</w:t>
            </w:r>
          </w:p>
        </w:tc>
        <w:tc>
          <w:tcPr>
            <w:tcW w:w="5000" w:type="dxa"/>
          </w:tcPr>
          <w:p>
            <w:pPr/>
            <w:r>
              <w:rPr>
                <w:b/>
                <w:rFonts w:ascii="[FontFamily: Name=Calibri]" w:hAnsi="[FontFamily: Name=Calibri]" w:cs="[FontFamily: Name=Calibri]" w:eastAsia="[FontFamily: Name=Calibri]"/>
                <w:sz w:val="18"/>
                <w:szCs w:val="18"/>
              </w:rPr>
              <w:t xml:space="preserve">Indicator 2.1.6A:  </w:t>
            </w:r>
            <w:r>
              <w:rPr>
                <w:rFonts w:ascii="[FontFamily: Name=Calibri]" w:hAnsi="[FontFamily: Name=Calibri]" w:cs="[FontFamily: Name=Calibri]" w:eastAsia="[FontFamily: Name=Calibri]"/>
                <w:sz w:val="18"/>
                <w:szCs w:val="18"/>
              </w:rPr>
              <w:t>Number of gender-responsive economic policies, strategies and reforms (including fiscal, financial and trade) developed and/or being implemented with support from UN-Women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Assessment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2.1.6B:  </w:t>
            </w:r>
            <w:r>
              <w:rPr>
                <w:rFonts w:ascii="[FontFamily: Name=Calibri]" w:hAnsi="[FontFamily: Name=Calibri]" w:cs="[FontFamily: Name=Calibri]" w:eastAsia="[FontFamily: Name=Calibri]"/>
                <w:sz w:val="18"/>
                <w:szCs w:val="18"/>
              </w:rPr>
              <w:t>: Number of gender sensitive reforms (institutional, policy and strategic plans) related to private sector development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Assessment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2024, communities are managing natural resources and the environment in a sustainable and equitable manner and are more resilient to the adverse effects of climate 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2.2A:  </w:t>
            </w:r>
            <w:r>
              <w:rPr>
                <w:rFonts w:ascii="[FontFamily: Name=Calibri]" w:hAnsi="[FontFamily: Name=Calibri]" w:cs="[FontFamily: Name=Calibri]" w:eastAsia="[FontFamily: Name=Calibri]"/>
                <w:sz w:val="18"/>
                <w:szCs w:val="18"/>
              </w:rPr>
              <w:t>Number of policies or plans being developed/reinforced or implemented that take into account gender in land allocation and are developed and/or strengthened with support from UN-Women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 Study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Local and national actors are better able to develop/improve, or put in place, agricultural or renewable energy policies and plans that enable women to benefit from improved access to productive resources, including protection of women's land rights, as well as access to services and technologies needed for ecological agriculture, leading to increased participation of women in agricultural value chains and ecological markets.</w:t>
            </w:r>
          </w:p>
        </w:tc>
        <w:tc>
          <w:tcPr>
            <w:tcW w:w="5000" w:type="dxa"/>
          </w:tcPr>
          <w:p>
            <w:pPr/>
            <w:r>
              <w:rPr>
                <w:b/>
                <w:rFonts w:ascii="[FontFamily: Name=Calibri]" w:hAnsi="[FontFamily: Name=Calibri]" w:cs="[FontFamily: Name=Calibri]" w:eastAsia="[FontFamily: Name=Calibri]"/>
                <w:sz w:val="18"/>
                <w:szCs w:val="18"/>
              </w:rPr>
              <w:t xml:space="preserve">Indicator 2.2.5A:  </w:t>
            </w:r>
            <w:r>
              <w:rPr>
                <w:rFonts w:ascii="[FontFamily: Name=Calibri]" w:hAnsi="[FontFamily: Name=Calibri]" w:cs="[FontFamily: Name=Calibri]" w:eastAsia="[FontFamily: Name=Calibri]"/>
                <w:sz w:val="18"/>
                <w:szCs w:val="18"/>
              </w:rPr>
              <w:t>Number of policies or plans developed / strengthened or implemented taking gender into account in the allocation of land developed and / or enhanced with the support of UN-Women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2.2.5B:  </w:t>
            </w:r>
            <w:r>
              <w:rPr>
                <w:rFonts w:ascii="[FontFamily: Name=Calibri]" w:hAnsi="[FontFamily: Name=Calibri]" w:cs="[FontFamily: Name=Calibri]" w:eastAsia="[FontFamily: Name=Calibri]"/>
                <w:sz w:val="18"/>
                <w:szCs w:val="18"/>
              </w:rPr>
              <w:t>Number of gender-responsive policies/plans for access to renewable energy whose development and/or implementation is supported by UN-Women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farmers have strengthened their capacity on sustainable agricultural practices, including use of modern means of production and reduction of agricultural physical burden in the context of climate change</w:t>
            </w:r>
          </w:p>
        </w:tc>
        <w:tc>
          <w:tcPr>
            <w:tcW w:w="5000" w:type="dxa"/>
          </w:tcPr>
          <w:p>
            <w:pPr/>
            <w:r>
              <w:rPr>
                <w:b/>
                <w:rFonts w:ascii="[FontFamily: Name=Calibri]" w:hAnsi="[FontFamily: Name=Calibri]" w:cs="[FontFamily: Name=Calibri]" w:eastAsia="[FontFamily: Name=Calibri]"/>
                <w:sz w:val="18"/>
                <w:szCs w:val="18"/>
              </w:rPr>
              <w:t xml:space="preserve">Indicator 2.2.6A:  </w:t>
            </w:r>
            <w:r>
              <w:rPr>
                <w:rFonts w:ascii="[FontFamily: Name=Calibri]" w:hAnsi="[FontFamily: Name=Calibri]" w:cs="[FontFamily: Name=Calibri]" w:eastAsia="[FontFamily: Name=Calibri]"/>
                <w:sz w:val="18"/>
                <w:szCs w:val="18"/>
              </w:rPr>
              <w:t>Number of rural women trained in agricultural practices related to climate 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11385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13750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6390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2.2.6B:  </w:t>
            </w:r>
            <w:r>
              <w:rPr>
                <w:rFonts w:ascii="[FontFamily: Name=Calibri]" w:hAnsi="[FontFamily: Name=Calibri]" w:cs="[FontFamily: Name=Calibri]" w:eastAsia="[FontFamily: Name=Calibri]"/>
                <w:sz w:val="18"/>
                <w:szCs w:val="18"/>
              </w:rPr>
              <w:t>Number of agricultural producers using innovative and resilient water control and management techniques and/or sustainable land management techniques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4264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2.2.6C:  </w:t>
            </w:r>
            <w:r>
              <w:rPr>
                <w:rFonts w:ascii="[FontFamily: Name=Calibri]" w:hAnsi="[FontFamily: Name=Calibri]" w:cs="[FontFamily: Name=Calibri]" w:eastAsia="[FontFamily: Name=Calibri]"/>
                <w:sz w:val="18"/>
                <w:szCs w:val="18"/>
              </w:rPr>
              <w:t>Number of rural women supported to gain access, use and/or control of productive resources by UN-Women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5580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5580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5580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 xml:space="preserve">5580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3080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Small and medium enterprises and groups led by women, especially young women, have increased their production capacity through the improved availability and use of new renewable energy sources at lower cost</w:t>
            </w:r>
          </w:p>
        </w:tc>
        <w:tc>
          <w:tcPr>
            <w:tcW w:w="5000" w:type="dxa"/>
          </w:tcPr>
          <w:p>
            <w:pPr/>
            <w:r>
              <w:rPr>
                <w:b/>
                <w:rFonts w:ascii="[FontFamily: Name=Calibri]" w:hAnsi="[FontFamily: Name=Calibri]" w:cs="[FontFamily: Name=Calibri]" w:eastAsia="[FontFamily: Name=Calibri]"/>
                <w:sz w:val="18"/>
                <w:szCs w:val="18"/>
              </w:rPr>
              <w:t xml:space="preserve">Indicator 2.2.7A:  </w:t>
            </w:r>
            <w:r>
              <w:rPr>
                <w:rFonts w:ascii="[FontFamily: Name=Calibri]" w:hAnsi="[FontFamily: Name=Calibri]" w:cs="[FontFamily: Name=Calibri]" w:eastAsia="[FontFamily: Name=Calibri]"/>
                <w:sz w:val="18"/>
                <w:szCs w:val="18"/>
              </w:rPr>
              <w:t>: Number of women / groups trained in modern agro-food processing techniques using renewable energies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2.2.7B:  </w:t>
            </w:r>
            <w:r>
              <w:rPr>
                <w:rFonts w:ascii="[FontFamily: Name=Calibri]" w:hAnsi="[FontFamily: Name=Calibri]" w:cs="[FontFamily: Name=Calibri]" w:eastAsia="[FontFamily: Name=Calibri]"/>
                <w:sz w:val="18"/>
                <w:szCs w:val="18"/>
              </w:rPr>
              <w:t>Number of SMEs / agricultural groups benefiting from renewable energy equipment / installations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2.2.7C:  </w:t>
            </w:r>
            <w:r>
              <w:rPr>
                <w:rFonts w:ascii="[FontFamily: Name=Calibri]" w:hAnsi="[FontFamily: Name=Calibri]" w:cs="[FontFamily: Name=Calibri]" w:eastAsia="[FontFamily: Name=Calibri]"/>
                <w:sz w:val="18"/>
                <w:szCs w:val="18"/>
              </w:rPr>
              <w:t>Number of SMEs / agricultural groups having increased their production capacity through the use of renewable energy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2.2.7D:  </w:t>
            </w:r>
            <w:r>
              <w:rPr>
                <w:rFonts w:ascii="[FontFamily: Name=Calibri]" w:hAnsi="[FontFamily: Name=Calibri]" w:cs="[FontFamily: Name=Calibri]" w:eastAsia="[FontFamily: Name=Calibri]"/>
                <w:sz w:val="18"/>
                <w:szCs w:val="18"/>
              </w:rPr>
              <w:t>Number of women farmers using the Buyfromwomen platform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885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Plate forme Buy From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All women and girls live a life free from all forms of violence in Mali.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UNSDCF/SN Outcome 5: By 2024, vulnerable populations, including women, children, adolescents and youth, have more equitable access to quality basic social services, based on their specific age and gender needs, including humanitarian situation.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2024, vulnerable people have improved access to social welfare services, including in humanitarian context.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3.1B:  </w:t>
            </w:r>
            <w:r>
              <w:rPr>
                <w:rFonts w:ascii="[FontFamily: Name=Calibri]" w:hAnsi="[FontFamily: Name=Calibri]" w:cs="[FontFamily: Name=Calibri]" w:eastAsia="[FontFamily: Name=Calibri]"/>
                <w:sz w:val="18"/>
                <w:szCs w:val="18"/>
              </w:rPr>
              <w:t>Existence of laws and policies on VAW/VSBG/ harmful practices that adequately address the rights of women and girls, including the exercise/access to SRH rights, are evidence-based and comply with international human resources standards and the recommendations of bodies on treaties and conventions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NO</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National Assembly Archives, Official Journal, Policy Documents,  Reports from Ministries  of  gender</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3.1C:  </w:t>
            </w:r>
            <w:r>
              <w:rPr>
                <w:rFonts w:ascii="[FontFamily: Name=Calibri]" w:hAnsi="[FontFamily: Name=Calibri]" w:cs="[FontFamily: Name=Calibri]" w:eastAsia="[FontFamily: Name=Calibri]"/>
                <w:sz w:val="18"/>
                <w:szCs w:val="18"/>
              </w:rPr>
              <w:t>Existence of evidence-based national and/or local action plans and M&amp;E frameworks to end VAW/VSBG/ harmful practices that address the rights of all women and girls and are developed in a participatory manner.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NB</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Sectors reports and action plans of the various ministries, regions, circles, municipalities,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3.1E:  </w:t>
            </w:r>
            <w:r>
              <w:rPr>
                <w:rFonts w:ascii="[FontFamily: Name=Calibri]" w:hAnsi="[FontFamily: Name=Calibri]" w:cs="[FontFamily: Name=Calibri]" w:eastAsia="[FontFamily: Name=Calibri]"/>
                <w:sz w:val="18"/>
                <w:szCs w:val="18"/>
              </w:rPr>
              <w:t>Existence and increased use of social accountability mechanisms by civil society to monitor and initiate efforts to end VAW, including GBV and harmful practices and promote SRH rights of women and girls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Yes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NB</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from Ministries of  gender and Justice, reports from regions, circles, municipalities, UN 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3.1F:  </w:t>
            </w:r>
            <w:r>
              <w:rPr>
                <w:rFonts w:ascii="[FontFamily: Name=Calibri]" w:hAnsi="[FontFamily: Name=Calibri]" w:cs="[FontFamily: Name=Calibri]" w:eastAsia="[FontFamily: Name=Calibri]"/>
                <w:sz w:val="18"/>
                <w:szCs w:val="18"/>
              </w:rPr>
              <w:t>Proportion of women's rights groups, civil society organizations including those representing youth and groups at risk of multiple forms of cross-discrimination, that report having greater influence to take action against VAW, including GBV and harmful practices, and to promote SRH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NB</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Reports and databases from  Ministries  of gender and Justice, reports from regions, circles, commun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Institutions, communities and service providers have strengthened their capacity to adopt attitudes and behaviors in favor of changing social norms that are harmful to women/girls, to identify and refer GBV/VSLC survivors and to provide them quality essential services.</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Number of communities that implemented activities with women and men, boys and girls on gender equality, respectful relationships and access to information and use of basic social services (aligned with SP Indicator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NGO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3.1.2B:  </w:t>
            </w:r>
            <w:r>
              <w:rPr>
                <w:rFonts w:ascii="[FontFamily: Name=Calibri]" w:hAnsi="[FontFamily: Name=Calibri]" w:cs="[FontFamily: Name=Calibri]" w:eastAsia="[FontFamily: Name=Calibri]"/>
                <w:sz w:val="18"/>
                <w:szCs w:val="18"/>
              </w:rPr>
              <w:t>Number of organizations providing information on women's rights to access quality essential services for victims and survivors of violence, with support from UN-Women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NGO'S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2,733,950.00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2,145,000.00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8,148,376.00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capacities of institutions and civil society organizations are strengthened to develop and monitor the implementation of laws and policies to end gender-based violence and other forms of discrimination in order to achieve gender equality.</w:t>
            </w:r>
          </w:p>
        </w:tc>
        <w:tc>
          <w:tcPr>
            <w:tcW w:w="5000" w:type="dxa"/>
          </w:tcPr>
          <w:p>
            <w:pPr/>
            <w:r>
              <w:rPr>
                <w:b/>
                <w:rFonts w:ascii="[FontFamily: Name=Calibri]" w:hAnsi="[FontFamily: Name=Calibri]" w:cs="[FontFamily: Name=Calibri]" w:eastAsia="[FontFamily: Name=Calibri]"/>
                <w:sz w:val="18"/>
                <w:szCs w:val="18"/>
              </w:rPr>
              <w:t xml:space="preserve">Indicator 3.1.5A:  </w:t>
            </w:r>
            <w:r>
              <w:rPr>
                <w:rFonts w:ascii="[FontFamily: Name=Calibri]" w:hAnsi="[FontFamily: Name=Calibri]" w:cs="[FontFamily: Name=Calibri]" w:eastAsia="[FontFamily: Name=Calibri]"/>
                <w:sz w:val="18"/>
                <w:szCs w:val="18"/>
              </w:rPr>
              <w:t>Number  women, girls and GBV survivors who have  access to justice and socioeconomic reinsertion services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Activity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1,052,200.00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Women's rights groups and civil society organizations, including those representing youth and groups vulnerable to cross-discrimination, more effectively influence and advance the agenda on gender equality, women's empowerment and the fight against violence against women and girls, including GBV and harmful practices.</w:t>
            </w:r>
          </w:p>
        </w:tc>
        <w:tc>
          <w:tcPr>
            <w:tcW w:w="5000" w:type="dxa"/>
          </w:tcPr>
          <w:p>
            <w:pPr/>
            <w:r>
              <w:rPr>
                <w:b/>
                <w:rFonts w:ascii="[FontFamily: Name=Calibri]" w:hAnsi="[FontFamily: Name=Calibri]" w:cs="[FontFamily: Name=Calibri]" w:eastAsia="[FontFamily: Name=Calibri]"/>
                <w:sz w:val="18"/>
                <w:szCs w:val="18"/>
              </w:rPr>
              <w:t xml:space="preserve">Indicator 3.1.7A:  </w:t>
            </w:r>
            <w:r>
              <w:rPr>
                <w:rFonts w:ascii="[FontFamily: Name=Calibri]" w:hAnsi="[FontFamily: Name=Calibri]" w:cs="[FontFamily: Name=Calibri]" w:eastAsia="[FontFamily: Name=Calibri]"/>
                <w:sz w:val="18"/>
                <w:szCs w:val="18"/>
              </w:rPr>
              <w:t>Number of formal dialogues with relevant government authorities, with the meaningful participation of women's rights groups, CSOs, including those representing youth and groups vulnerable to multiple forms of cross-discrimination.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3.1.7B:  </w:t>
            </w:r>
            <w:r>
              <w:rPr>
                <w:rFonts w:ascii="[FontFamily: Name=Calibri]" w:hAnsi="[FontFamily: Name=Calibri]" w:cs="[FontFamily: Name=Calibri]" w:eastAsia="[FontFamily: Name=Calibri]"/>
                <w:sz w:val="18"/>
                <w:szCs w:val="18"/>
              </w:rPr>
              <w:t>Number of women's rights groups and CSOs with strengthened capacity for networking and joint advocacy to combat VAW, including GBV and harmful practices and to promote SRH rights at local and national levels.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3.1.7C:  </w:t>
            </w:r>
            <w:r>
              <w:rPr>
                <w:rFonts w:ascii="[FontFamily: Name=Calibri]" w:hAnsi="[FontFamily: Name=Calibri]" w:cs="[FontFamily: Name=Calibri]" w:eastAsia="[FontFamily: Name=Calibri]"/>
                <w:sz w:val="18"/>
                <w:szCs w:val="18"/>
              </w:rPr>
              <w:t>Number of women's rights groups and relevant CSOs using appropriate accountability mechanisms for advocacy.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3.1.7D:  </w:t>
            </w:r>
            <w:r>
              <w:rPr>
                <w:rFonts w:ascii="[FontFamily: Name=Calibri]" w:hAnsi="[FontFamily: Name=Calibri]" w:cs="[FontFamily: Name=Calibri]" w:eastAsia="[FontFamily: Name=Calibri]"/>
                <w:sz w:val="18"/>
                <w:szCs w:val="18"/>
              </w:rPr>
              <w:t>Number of programs developed by civil society groups and organizations on VAW, including GBV, harmful practices, and SRH rights.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Project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1,160,007.00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1,627,641.00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7,637,648.00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Spotlight Initiative PROGRAMME MANAGEMENT COSTS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Cost for all outcomes combined. Should not exceed 18% of total Programme Outcome Costs</w:t>
            </w:r>
          </w:p>
        </w:tc>
        <w:tc>
          <w:tcPr>
            <w:tcW w:w="5000" w:type="dxa"/>
          </w:tcPr>
          <w:p>
            <w:pPr/>
            <w:r>
              <w:rPr>
                <w:b/>
                <w:rFonts w:ascii="[FontFamily: Name=Calibri]" w:hAnsi="[FontFamily: Name=Calibri]" w:cs="[FontFamily: Name=Calibri]" w:eastAsia="[FontFamily: Name=Calibri]"/>
                <w:sz w:val="18"/>
                <w:szCs w:val="18"/>
              </w:rPr>
              <w:t xml:space="preserve">Indicator 3.1.8A:  </w:t>
            </w:r>
            <w:r>
              <w:rPr>
                <w:rFonts w:ascii="[FontFamily: Name=Calibri]" w:hAnsi="[FontFamily: Name=Calibri]" w:cs="[FontFamily: Name=Calibri]" w:eastAsia="[FontFamily: Name=Calibri]"/>
                <w:sz w:val="18"/>
                <w:szCs w:val="18"/>
              </w:rPr>
              <w:t>Percentage of staffing cost paid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3.1.8B:  </w:t>
            </w:r>
            <w:r>
              <w:rPr>
                <w:rFonts w:ascii="[FontFamily: Name=Calibri]" w:hAnsi="[FontFamily: Name=Calibri]" w:cs="[FontFamily: Name=Calibri]" w:eastAsia="[FontFamily: Name=Calibri]"/>
                <w:sz w:val="18"/>
                <w:szCs w:val="18"/>
              </w:rPr>
              <w:t>Delivery rate of PMC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423,077.00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787,722.00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1,710,799.00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1,583,084.00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5,349,313.00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18,549,023.00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1,583,084.00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5,349,313.00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2,750,000.00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3,795,000.00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18,549,023.00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Women and girls contribute to, and have influence in, building sustainable peace and resilience and benefit equally from the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prevention of conflicts and disasters, and from humanitarian action in Mali.</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By 2024, people are resilient to conflict, live reconciled and in harmony in a peaceful and secure environment that respects human rights and positive cultural traditions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2024, people are resilient to conflict, live reconciled and in harmony in a peaceful and secure environment that respects human rights and positive cultural traditions. (Related to SP_D_4.1 : More commitments on women, peace and security are implemented by Member States and the UN system, and more gender equality advocates influence peace and security processes)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4.1B:  </w:t>
            </w:r>
            <w:r>
              <w:rPr>
                <w:rFonts w:ascii="[FontFamily: Name=Calibri]" w:hAnsi="[FontFamily: Name=Calibri]" w:cs="[FontFamily: Name=Calibri]" w:eastAsia="[FontFamily: Name=Calibri]"/>
                <w:sz w:val="18"/>
                <w:szCs w:val="18"/>
              </w:rPr>
              <w:t>Level of implementation of the peace agreement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target is 100% for the other periods of the CREDD (2021 to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ND</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 </w:t>
            </w:r>
            <w:r>
              <w:rPr>
                <w:rFonts w:ascii="[FontFamily: Name=Calibri]" w:hAnsi="[FontFamily: Name=Calibri]" w:cs="[FontFamily: Name=Calibri]" w:eastAsia="[FontFamily: Name=Calibri]"/>
                <w:sz w:val="18"/>
                <w:szCs w:val="18"/>
              </w:rPr>
              <w:t>It's UNSDCF indicator whose source is the CREDD report. Precisely, it's the disbursement rate of the Sustainable Development Fund for the implementation of the Peace Agreement. This fund was created by law in February 2018. Its baseline is not available and will be reported for the first time for 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CREDD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capacities (state structures and peace agreement signatory parties, peace mechanisms, political parties, civil society including women's organizations and youth, the media) are reinforced to implement and monitor the Women, Peace and Security agenda, the R1325 National Action Plan, the Peace Agreement and the National Strategy on Reconciliation.</w:t>
            </w:r>
          </w:p>
        </w:tc>
        <w:tc>
          <w:tcPr>
            <w:tcW w:w="5000" w:type="dxa"/>
          </w:tcPr>
          <w:p>
            <w:pPr/>
            <w:r>
              <w:rPr>
                <w:b/>
                <w:rFonts w:ascii="[FontFamily: Name=Calibri]" w:hAnsi="[FontFamily: Name=Calibri]" w:cs="[FontFamily: Name=Calibri]" w:eastAsia="[FontFamily: Name=Calibri]"/>
                <w:sz w:val="18"/>
                <w:szCs w:val="18"/>
              </w:rPr>
              <w:t xml:space="preserve">Indicator 4.1.1A:  </w:t>
            </w:r>
            <w:r>
              <w:rPr>
                <w:rFonts w:ascii="[FontFamily: Name=Calibri]" w:hAnsi="[FontFamily: Name=Calibri]" w:cs="[FontFamily: Name=Calibri]" w:eastAsia="[FontFamily: Name=Calibri]"/>
                <w:sz w:val="18"/>
                <w:szCs w:val="18"/>
              </w:rPr>
              <w:t>Indicator 2.1A: Number of national actors (signatory parties and civil society) whose capacities have been strengthened to implement and monitor the peace agreement, the National Action Plan on R. 1325 (Support Program R1325 Indicator)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Support Program R1325 (cumulative)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Activity Report of Support Program R1325</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1,751,373.00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1,324,000.00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1,388,800.00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1,466,560.00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5,930,733.00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Government, public institutions and sub regional coordination structures have enhanced their technical and operational capabilities to respect women’s rights and ensure their security, physical and mental health as well as their socio-economic resilience and their needs in the justice processes</w:t>
            </w:r>
          </w:p>
        </w:tc>
        <w:tc>
          <w:tcPr>
            <w:tcW w:w="5000" w:type="dxa"/>
          </w:tcPr>
          <w:p>
            <w:pPr/>
            <w:r>
              <w:rPr>
                <w:b/>
                <w:rFonts w:ascii="[FontFamily: Name=Calibri]" w:hAnsi="[FontFamily: Name=Calibri]" w:cs="[FontFamily: Name=Calibri]" w:eastAsia="[FontFamily: Name=Calibri]"/>
                <w:sz w:val="18"/>
                <w:szCs w:val="18"/>
              </w:rPr>
              <w:t xml:space="preserve">Indicator 4.1.2B:  </w:t>
            </w:r>
            <w:r>
              <w:rPr>
                <w:rFonts w:ascii="[FontFamily: Name=Calibri]" w:hAnsi="[FontFamily: Name=Calibri]" w:cs="[FontFamily: Name=Calibri]" w:eastAsia="[FontFamily: Name=Calibri]"/>
                <w:sz w:val="18"/>
                <w:szCs w:val="18"/>
              </w:rPr>
              <w:t>Indicator 2.3A: Number of justice experts on sexual and gender-based violence deployed in local and national justice mechanisms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New SN indicator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Activity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4.1.2C:  </w:t>
            </w:r>
            <w:r>
              <w:rPr>
                <w:rFonts w:ascii="[FontFamily: Name=Calibri]" w:hAnsi="[FontFamily: Name=Calibri]" w:cs="[FontFamily: Name=Calibri]" w:eastAsia="[FontFamily: Name=Calibri]"/>
                <w:sz w:val="18"/>
                <w:szCs w:val="18"/>
              </w:rPr>
              <w:t>Indicator 2.3B: Number of sectoral reforms technically supported by UN-Women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RSS ; Repair Policy ; Draft law on traditional authorities and cadis ; Code of Penal Procedures ; Constitutional and Electoral Reforms with Women Leaders ; Reparation draft law ; Support for Justice Reform, Law on programming and orientation of the justice sector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RSS and Reparation Policy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Activity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362,557.00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1,172,400.00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1,232,880.00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1,305,456.00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4,073,293.00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4.1.3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Local and national actors, including women and youth, prevent and manage community conflicts, including those related to natural resources and violent extremism, in an inclusive manner, using, inter alia, traditional tools and promoting positive cultural values while facilitating the integration/reintegration of returnees and displaced persons and humanitarian access</w:t>
            </w:r>
          </w:p>
        </w:tc>
        <w:tc>
          <w:tcPr>
            <w:tcW w:w="5000" w:type="dxa"/>
          </w:tcPr>
          <w:p>
            <w:pPr/>
            <w:r>
              <w:rPr>
                <w:b/>
                <w:rFonts w:ascii="[FontFamily: Name=Calibri]" w:hAnsi="[FontFamily: Name=Calibri]" w:cs="[FontFamily: Name=Calibri]" w:eastAsia="[FontFamily: Name=Calibri]"/>
                <w:sz w:val="18"/>
                <w:szCs w:val="18"/>
              </w:rPr>
              <w:t xml:space="preserve">Indicator 4.1.3C:  </w:t>
            </w:r>
            <w:r>
              <w:rPr>
                <w:rFonts w:ascii="[FontFamily: Name=Calibri]" w:hAnsi="[FontFamily: Name=Calibri]" w:cs="[FontFamily: Name=Calibri]" w:eastAsia="[FontFamily: Name=Calibri]"/>
                <w:sz w:val="18"/>
                <w:szCs w:val="18"/>
              </w:rPr>
              <w:t>Indicator 2.2A: Number of municipalities with functional community mechanisms to counter/prevent violent extremism and promote inclusive conflict management with gender analysis through the implementation of joint projects and programmes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New SN indicator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Activiy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4.1.3D:  </w:t>
            </w:r>
            <w:r>
              <w:rPr>
                <w:rFonts w:ascii="[FontFamily: Name=Calibri]" w:hAnsi="[FontFamily: Name=Calibri]" w:cs="[FontFamily: Name=Calibri]" w:eastAsia="[FontFamily: Name=Calibri]"/>
                <w:sz w:val="18"/>
                <w:szCs w:val="18"/>
              </w:rPr>
              <w:t>Indicator 2.2B: Number of women's organizations or institutions supported by UN-Women to play a role in humanitarian response and recovery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191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New SN indicator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Activity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4.1.3E:  </w:t>
            </w:r>
            <w:r>
              <w:rPr>
                <w:rFonts w:ascii="[FontFamily: Name=Calibri]" w:hAnsi="[FontFamily: Name=Calibri]" w:cs="[FontFamily: Name=Calibri]" w:eastAsia="[FontFamily: Name=Calibri]"/>
                <w:sz w:val="18"/>
                <w:szCs w:val="18"/>
              </w:rPr>
              <w:t>Indicator 2.2C: Number of women and girls with direct access to humanitarian services supported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3898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3998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4048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4098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4148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New SN indicator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Activity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4.1.3F:  </w:t>
            </w:r>
            <w:r>
              <w:rPr>
                <w:rFonts w:ascii="[FontFamily: Name=Calibri]" w:hAnsi="[FontFamily: Name=Calibri]" w:cs="[FontFamily: Name=Calibri]" w:eastAsia="[FontFamily: Name=Calibri]"/>
                <w:sz w:val="18"/>
                <w:szCs w:val="18"/>
              </w:rPr>
              <w:t>Indicator 2.2D (NAP Indicator): Availability of gender-specific information on the social, cultural, political and economic causes of violent extremism and terrorism in Mali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New SN indicator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Activity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2,130,219.00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1,485,600.00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1,554,720.00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1,637,664.00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6,808,203.00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tcPr>
          <w:p>
            <w:pPr/>
            <w:r>
              <w:rPr>
                <w:b/>
                <w:rFonts w:ascii="[FontFamily: Name=Calibri]" w:hAnsi="[FontFamily: Name=Calibri]" w:cs="[FontFamily: Name=Calibri]" w:eastAsia="[FontFamily: Name=Calibri]"/>
                <w:sz w:val="18"/>
                <w:szCs w:val="18"/>
              </w:rPr>
              <w:t>Outcome 4.2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2024, people are resilient to conflict, live reconciled and in harmony in a peaceful and secure environment that respects human rights and positive cultural traditions. (Related to SP_D_4.2 : More women play a greater role and are better served by humanitarian response and recovery efforts)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mechanisms and state and non-state actors in charge of justice and the judicial system (including transitional and traditional justice) have strengthened their capacities to develop a functional and effective judicial system accessible to populations and to specific groups (GBV/SVLC survivors, etc.) and apply gender, participatory and inclusive approaches</w:t>
            </w:r>
          </w:p>
        </w:tc>
        <w:tc>
          <w:tcPr>
            <w:tcW w:w="5000" w:type="dxa"/>
          </w:tcPr>
          <w:p>
            <w:pPr/>
            <w:r>
              <w:rPr>
                <w:b/>
                <w:rFonts w:ascii="[FontFamily: Name=Calibri]" w:hAnsi="[FontFamily: Name=Calibri]" w:cs="[FontFamily: Name=Calibri]" w:eastAsia="[FontFamily: Name=Calibri]"/>
                <w:sz w:val="18"/>
                <w:szCs w:val="18"/>
              </w:rPr>
              <w:t xml:space="preserve">Indicator 4.2.1B:  </w:t>
            </w:r>
            <w:r>
              <w:rPr>
                <w:rFonts w:ascii="[FontFamily: Name=Calibri]" w:hAnsi="[FontFamily: Name=Calibri]" w:cs="[FontFamily: Name=Calibri]" w:eastAsia="[FontFamily: Name=Calibri]"/>
                <w:sz w:val="18"/>
                <w:szCs w:val="18"/>
              </w:rPr>
              <w:t>Indicator 2.4A: Number of institutions and actors in the justice and security sectors with strengthened capacity to mainstream a gender perspective and promote the rights of women and girls in conflict, post-conflict and other crisis situations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CVJR, EMGA, MSPC, MJDH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CVJR, EMGA, MJDH, MSPC the 4 Courts of Segou and Mopti</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CVJR  EMGA, MJDH, MSPC, the 4 Courts of Segou and Mopti, Police, CNDH</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Activity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4.2.1C:  </w:t>
            </w:r>
            <w:r>
              <w:rPr>
                <w:rFonts w:ascii="[FontFamily: Name=Calibri]" w:hAnsi="[FontFamily: Name=Calibri]" w:cs="[FontFamily: Name=Calibri]" w:eastAsia="[FontFamily: Name=Calibri]"/>
                <w:sz w:val="18"/>
                <w:szCs w:val="18"/>
              </w:rPr>
              <w:t>Indicator 2.4B: Number of magistrates, judges and court officers specializing in human rights issues (women's rights, etc.)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Activity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1,115,398.00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1,572,400.00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1,632,880.00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1,705,456.00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6,026,134.00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4,244,149.00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3,982,000.00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4,176,400.00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4,409,680.00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16,812,229.00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4.2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1,115,398.00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1,572,400.00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1,632,880.00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1,705,456.00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6,026,134.00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5,359,547.00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5,554,400.00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5,809,280.00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6,115,136.00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22,838,363.00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capacities of National and local structures in charge of developing and adopting national and local plans and budgets to mainstream gender into their policies, strategies, programs, projects, service plans and budgets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Increased gender sensitivity of national programs, policies and strategies  through effective gender equality coordination with other agencies, government and civil society in order to advance the mandate of UN Women</w:t>
            </w:r>
          </w:p>
        </w:tc>
        <w:tc>
          <w:tcPr>
            <w:tcW w:w="12200" w:type="dxa"/>
            <w:gridSpan w:val="7"/>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UNSDCF/SN Outcome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2024, people live in a state of law, an environment of peace and accountability through strong public institutions, the media and civil society exercising their roles and responsibilities for effective and inclusive governance.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1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2024, people live in a rule of law, an environment of peace and accountability through strong public institutions, media and civil society exercising their roles and responsibilities for effective and inclusive governance (related to SP_D_6.1 : The capacity of governments and stakeholders is strengthened to assess progress in implementation of the Beijing Platform for Action, and other global normative and policy frameworks)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p>
        </w:tc>
        <w:tc>
          <w:tcPr>
            <w:tcW w:w="5000" w:type="dxa"/>
          </w:tcPr>
          <w:p>
            <w:pPr/>
          </w:p>
        </w:tc>
        <w:tc>
          <w:tcPr>
            <w:tcW w:w="1120" w:type="dxa"/>
          </w:tcPr>
          <w:p>
            <w:pPr/>
          </w:p>
        </w:tc>
        <w:tc>
          <w:tcPr>
            <w:tcW w:w="1120" w:type="dxa"/>
          </w:tcPr>
          <w:p>
            <w:pPr/>
          </w:p>
        </w:tc>
        <w:tc>
          <w:tcPr>
            <w:tcW w:w="1120" w:type="dxa"/>
          </w:tcPr>
          <w:p>
            <w:pPr/>
          </w:p>
        </w:tc>
        <w:tc>
          <w:tcPr>
            <w:tcW w:w="1120" w:type="dxa"/>
          </w:tcPr>
          <w:p>
            <w:pPr/>
          </w:p>
        </w:tc>
        <w:tc>
          <w:tcPr>
            <w:tcW w:w="1120" w:type="dxa"/>
          </w:tcPr>
          <w:p>
            <w:pPr/>
          </w:p>
        </w:tc>
        <w:tc>
          <w:tcPr>
            <w:tcW w:w="1600" w:type="dxa"/>
          </w:tcPr>
          <w:p>
            <w:pPr/>
          </w:p>
        </w:tc>
      </w:tr>
      <w:tr>
        <w:tc>
          <w:tcPr>
            <w:tcW w:w="3000" w:type="dxa"/>
            <w:gridSpan w:val="3"/>
          </w:tcPr>
          <w:p>
            <w:pPr/>
            <w:r>
              <w:rPr>
                <w:b/>
                <w:rFonts w:ascii="[FontFamily: Name=Calibri]" w:hAnsi="[FontFamily: Name=Calibri]" w:cs="[FontFamily: Name=Calibri]" w:eastAsia="[FontFamily: Name=Calibri]"/>
                <w:sz w:val="18"/>
                <w:szCs w:val="18"/>
              </w:rPr>
              <w:t>Total Resources for outcome 6.1 (core and 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6</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1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f0f73cdb9e024fba" Type="http://schemas.openxmlformats.org/officeDocument/2006/relationships/styles" Target="/word/styles.xml"/><Relationship Id="R3e43336e46c84531" Type="http://schemas.openxmlformats.org/officeDocument/2006/relationships/image" Target="/word/media/e675738e-d11d-4dfa-b444-dc84bc9dda88.jpeg"/><Relationship Id="Re1dbd27cb5bc4f8e" Type="http://schemas.openxmlformats.org/officeDocument/2006/relationships/numbering" Target="/word/numbering.xml"/><Relationship Id="Rbb7e3110f26f460d" Type="http://schemas.openxmlformats.org/officeDocument/2006/relationships/footer" Target="/word/footer1.xml"/><Relationship Id="rId3" Type="http://schemas.openxmlformats.org/officeDocument/2006/relationships/customXml" Target="../customXml/item3.xml"/><Relationship Id="Re14fb310d5d742c7" Type="http://schemas.openxmlformats.org/officeDocument/2006/relationships/settings" Target="/word/settings.xml"/><Relationship Id="Raf4a13090f254465" Type="http://schemas.openxmlformats.org/officeDocument/2006/relationships/image" Target="/word/media/db88afae-2abc-4ca8-aa40-72fff78636d3.jpeg"/><Relationship Id="rId2" Type="http://schemas.openxmlformats.org/officeDocument/2006/relationships/customXml" Target="../customXml/item2.xml"/><Relationship Id="rId1" Type="http://schemas.openxmlformats.org/officeDocument/2006/relationships/customXml" Target="../customXml/item1.xml"/><Relationship Id="Rb9687974d6d2422c" Type="http://schemas.openxmlformats.org/officeDocument/2006/relationships/footer" Target="/word/footer2.xml"/><Relationship Id="R02e7acd34f944a5d" Type="http://schemas.openxmlformats.org/officeDocument/2006/relationships/footer" Target="/word/footer3.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0F282A44-ACDD-4AE3-B534-9C721133988C}"/>
</file>

<file path=customXml/itemProps2.xml><?xml version="1.0" encoding="utf-8"?>
<ds:datastoreItem xmlns:ds="http://schemas.openxmlformats.org/officeDocument/2006/customXml" ds:itemID="{0A0ED376-8536-4FDC-B9C7-551BE9541E7C}"/>
</file>

<file path=customXml/itemProps3.xml><?xml version="1.0" encoding="utf-8"?>
<ds:datastoreItem xmlns:ds="http://schemas.openxmlformats.org/officeDocument/2006/customXml" ds:itemID="{F1EAAC63-7892-4EF4-BF4C-88861E48A266}"/>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