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d483b4f1053941fa"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21120" w:h="16320"/>
      <w:pgMar w:top="1520" w:right="1920" w:bottom="560" w:left="1920" w:header="708" w:footer="708" w:gutter="0"/>
      <w:cols w:space="708"/>
      <w:docGrid w:linePitch="360"/>
      <w:footerReference w:type="default" r:id="R8fe3092ef7cb4014"/>
      <w:footerReference w:type="even" r:id="Rb69562438f584290"/>
      <w:footerReference w:type="first" r:id="Rc5a9a5f14a674f99"/>
    </w:sectPr>
    <w:p>
      <w:pPr>
        <w:spacing w:after="720"/>
      </w:pPr>
      <w:r xmlns:w="http://schemas.openxmlformats.org/wordprocessingml/2006/main">
        <drawing xmlns="http://schemas.openxmlformats.org/wordprocessingml/2006/main">
          <wp:inline xmlns:wp="http://schemas.openxmlformats.org/drawingml/2006/wordprocessingDrawing" distT="0" distB="0" distL="0" distR="0">
            <wp:extent cx="1143000" cy="7239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13c190b3f054867"/>
                    <a:stretch>
                      <a:fillRect/>
                    </a:stretch>
                  </pic:blipFill>
                  <pic:spPr>
                    <a:xfrm>
                      <a:off x="0" y="0"/>
                      <a:ext cx="1143000" cy="723900"/>
                    </a:xfrm>
                    <a:prstGeom prst="rect">
                      <a:avLst/>
                    </a:prstGeom>
                  </pic:spPr>
                </pic:pic>
              </a:graphicData>
            </a:graphic>
          </wp:inline>
        </drawing>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xmlns:w="http://schemas.openxmlformats.org/wordprocessingml/2006/main">
        <drawing xmlns="http://schemas.openxmlformats.org/wordprocessingml/2006/main">
          <wp:inline xmlns:wp="http://schemas.openxmlformats.org/drawingml/2006/wordprocessingDrawing" distT="0" distB="0" distL="0" distR="0">
            <wp:extent cx="1466850" cy="42862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fd32f7c22114976"/>
                    <a:stretch>
                      <a:fillRect/>
                    </a:stretch>
                  </pic:blipFill>
                  <pic:spPr>
                    <a:xfrm>
                      <a:off x="0" y="0"/>
                      <a:ext cx="1466850" cy="428625"/>
                    </a:xfrm>
                    <a:prstGeom prst="rect">
                      <a:avLst/>
                    </a:prstGeom>
                  </pic:spPr>
                </pic:pic>
              </a:graphicData>
            </a:graphic>
          </wp:inline>
        </drawing>
      </w:r>
    </w:p>
    <w:p>
      <w:pPr>
        <w:jc w:val="center"/>
      </w:pPr>
      <w:r>
        <w:rPr>
          <w:rFonts w:ascii="[FontFamily: Name=Calibri]" w:hAnsi="[FontFamily: Name=Calibri]" w:cs="[FontFamily: Name=Calibri]" w:eastAsia="[FontFamily: Name=Calibri]"/>
          <w:sz w:val="56"/>
          <w:szCs w:val="56"/>
        </w:rPr>
        <w:t>UN Women Strategic Note 2019-2022</w:t>
      </w:r>
    </w:p>
    <w:p>
      <w:pPr>
        <w:jc w:val="center"/>
      </w:pPr>
      <w:r>
        <w:rPr>
          <w:b/>
          <w:caps/>
          <w:rFonts w:ascii="[FontFamily: Name=Calibri]" w:hAnsi="[FontFamily: Name=Calibri]" w:cs="[FontFamily: Name=Calibri]" w:eastAsia="[FontFamily: Name=Calibri]"/>
          <w:sz w:val="32"/>
          <w:szCs w:val="32"/>
          <w:color w:val="009CDB"/>
        </w:rPr>
        <w:t>UN WOMEN Philippines COUNTRY OFFICE</w:t>
      </w:r>
    </w:p>
    <w:p>
      <w:pPr>
        <w:jc w:val="center"/>
        <w:spacing w:after="600"/>
      </w:pPr>
      <w:r>
        <w:rPr>
          <w:sz w:val="32"/>
          <w:szCs w:val="32"/>
          <w:b/>
          <w:color w:val="009CDB"/>
        </w:rPr>
        <w:t>SN REPORT 2022</w:t>
      </w:r>
    </w:p>
    <w:p>
      <w:pPr>
        <w:spacing w:after="360"/>
      </w:pPr>
      <w:r>
        <w:rPr>
          <w:rFonts w:ascii="[FontFamily: Name=Calibri]" w:hAnsi="[FontFamily: Name=Calibri]" w:cs="[FontFamily: Name=Calibri]" w:eastAsia="[FontFamily: Name=Calibri]"/>
          <w:sz w:val="32"/>
          <w:szCs w:val="32"/>
          <w:b/>
        </w:rPr>
        <w:t>The report includes:</w:t>
      </w:r>
    </w:p>
    <w:p>
      <w:pPr/>
      <w:r>
        <w:rPr>
          <w:b/>
          <w:rFonts w:ascii="[FontFamily: Name=Calibri]" w:hAnsi="[FontFamily: Name=Calibri]" w:cs="[FontFamily: Name=Calibri]" w:eastAsia="[FontFamily: Name=Calibri]"/>
          <w:sz w:val="32"/>
          <w:szCs w:val="32"/>
          <w:color w:val="009CDB"/>
        </w:rPr>
        <w:t>Development results framework (DRF)</w:t>
      </w:r>
    </w:p>
    <w:p>
      <w:pP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t>Report Date: 2/10/2022</w:t>
      </w:r>
    </w:p>
    <w:p>
      <w:r>
        <w:br w:type="page"/>
      </w:r>
    </w:p>
    <w:tbl>
      <w:tblPr>
        <w:tblStyle w:val="TableGrid"/>
        <w:tblW w:w="5000" w:type="auto"/>
        <w:tblLook w:val="04A0"/>
        <w:tblLayout w:type="fixed"/>
        <w:jc w:val="center"/>
      </w:tblPr>
      <w:tr>
        <w:tc>
          <w:tcPr>
            <w:tcW w:w="5000" w:type="dxa"/>
            <w:gridSpan w:val="2"/>
            <w:shd w:val="clear" w:color="auto" w:fill="BDD6EE"/>
          </w:tcPr>
          <w:p>
            <w:pPr/>
            <w:r>
              <w:rPr>
                <w:b/>
                <w:rFonts w:ascii="[FontFamily: Name=Calibri]" w:hAnsi="[FontFamily: Name=Calibri]" w:cs="[FontFamily: Name=Calibri]" w:eastAsia="[FontFamily: Name=Calibri]"/>
                <w:sz w:val="18"/>
                <w:szCs w:val="18"/>
              </w:rPr>
              <w:t>Impact4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peace and security - transitional justice and preventing violent extremism</w:t>
            </w:r>
          </w:p>
        </w:tc>
        <w:tc>
          <w:tcPr>
            <w:tcW w:w="12280" w:type="dxa"/>
            <w:gridSpan w:val="6"/>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Related UNDAF/ CCPD priority: N/A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priorities:N/A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4.2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Peace talks, recovery, conflict resolution and peace building planning processes include women’s participation and promote and protect women’s human rights.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4.2A:  </w:t>
            </w:r>
            <w:r>
              <w:rPr>
                <w:rFonts w:ascii="[FontFamily: Name=Calibri]" w:hAnsi="[FontFamily: Name=Calibri]" w:cs="[FontFamily: Name=Calibri]" w:eastAsia="[FontFamily: Name=Calibri]"/>
                <w:sz w:val="18"/>
                <w:szCs w:val="18"/>
              </w:rPr>
              <w:t>Number of women leaders participating in UN Women activities who have engaged in peace and security processes.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165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 past 5 years of UN Women programming in the field allowed us to consolidate a base of women supporting our normative work</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Note that this is the baseline of women leaders capacitated on gender, peace and governance under another project under the PeaceBuilding Fund. This baseline will be used considering the complementarities of these two projects on women, peace and security.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Activity documentation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4.2B:  </w:t>
            </w:r>
            <w:r>
              <w:rPr>
                <w:rFonts w:ascii="[FontFamily: Name=Calibri]" w:hAnsi="[FontFamily: Name=Calibri]" w:cs="[FontFamily: Name=Calibri]" w:eastAsia="[FontFamily: Name=Calibri]"/>
                <w:sz w:val="18"/>
                <w:szCs w:val="18"/>
              </w:rPr>
              <w:t>Number of civil society groups participating in UN Women activities that are able to inform peace and security processes.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18</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Note that some of the women leaders participating in the various project activities are likewise heads of civil society organizations.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Activity documentation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4.2C:  </w:t>
            </w:r>
            <w:r>
              <w:rPr>
                <w:rFonts w:ascii="[FontFamily: Name=Calibri]" w:hAnsi="[FontFamily: Name=Calibri]" w:cs="[FontFamily: Name=Calibri]" w:eastAsia="[FontFamily: Name=Calibri]"/>
                <w:sz w:val="18"/>
                <w:szCs w:val="18"/>
              </w:rPr>
              <w:t>Number of women beneficiaries who reported they economically survived/sustained in the past 6 months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women, carried over from 2020 target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Partner monitoring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4.2.1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are empowered to promote peace, security and resilience in their communities</w:t>
            </w:r>
          </w:p>
        </w:tc>
        <w:tc>
          <w:tcPr>
            <w:tcW w:w="5000" w:type="dxa"/>
          </w:tcPr>
          <w:p>
            <w:pPr/>
            <w:r>
              <w:rPr>
                <w:b/>
                <w:rFonts w:ascii="[FontFamily: Name=Calibri]" w:hAnsi="[FontFamily: Name=Calibri]" w:cs="[FontFamily: Name=Calibri]" w:eastAsia="[FontFamily: Name=Calibri]"/>
                <w:sz w:val="18"/>
                <w:szCs w:val="18"/>
              </w:rPr>
              <w:t xml:space="preserve">Indicator 4.2.1A:  </w:t>
            </w:r>
            <w:r>
              <w:rPr>
                <w:rFonts w:ascii="[FontFamily: Name=Calibri]" w:hAnsi="[FontFamily: Name=Calibri]" w:cs="[FontFamily: Name=Calibri]" w:eastAsia="[FontFamily: Name=Calibri]"/>
                <w:sz w:val="18"/>
                <w:szCs w:val="18"/>
              </w:rPr>
              <w:t>(DEACTIVATED) Number of women with the resources and skills to build social cohesion in vulnerable communities including in IDP and MILF camps - deactivated from 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Trainings delivered, social enterprises established</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4.2.1B:  </w:t>
            </w:r>
            <w:r>
              <w:rPr>
                <w:rFonts w:ascii="[FontFamily: Name=Calibri]" w:hAnsi="[FontFamily: Name=Calibri]" w:cs="[FontFamily: Name=Calibri]" w:eastAsia="[FontFamily: Name=Calibri]"/>
                <w:sz w:val="18"/>
                <w:szCs w:val="18"/>
              </w:rPr>
              <w:t>(DEACTIVATED) Number of women with the knowledge and capacity to promote the prevention of violent extremism and the implementation of the NAP-C/PVE - deactivated from 2020, reactivated as of 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Training materials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4.2.1C:  </w:t>
            </w:r>
            <w:r>
              <w:rPr>
                <w:rFonts w:ascii="[FontFamily: Name=Calibri]" w:hAnsi="[FontFamily: Name=Calibri]" w:cs="[FontFamily: Name=Calibri]" w:eastAsia="[FontFamily: Name=Calibri]"/>
                <w:sz w:val="18"/>
                <w:szCs w:val="18"/>
              </w:rPr>
              <w:t>(DEACTIVATED) Number of women who have strengthened their knowledge of the gender dimension of security sector and who have increased their leadership skills to influence discussions related to policing in BARMM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Training agenda, list of participants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4.2.1D:  </w:t>
            </w:r>
            <w:r>
              <w:rPr>
                <w:rFonts w:ascii="[FontFamily: Name=Calibri]" w:hAnsi="[FontFamily: Name=Calibri]" w:cs="[FontFamily: Name=Calibri]" w:eastAsia="[FontFamily: Name=Calibri]"/>
                <w:sz w:val="18"/>
                <w:szCs w:val="18"/>
              </w:rPr>
              <w:t>(DEACTIVATED) Number of initiatives supported by UN Women to enhance coordination, networking, and knowledge sharing among women leaders, as well as support community engagement to advance gender-responsive peace and security processes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Activity documentation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4.2.1E:  </w:t>
            </w:r>
            <w:r>
              <w:rPr>
                <w:rFonts w:ascii="[FontFamily: Name=Calibri]" w:hAnsi="[FontFamily: Name=Calibri]" w:cs="[FontFamily: Name=Calibri]" w:eastAsia="[FontFamily: Name=Calibri]"/>
                <w:sz w:val="18"/>
                <w:szCs w:val="18"/>
              </w:rPr>
              <w:t>(DEACTIVATED) Number of women and men who have increased their digital literacy skills to facilitate positive digital engagement in Southeast Asia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Cybersecurity training participant registration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4.2.1F:  </w:t>
            </w:r>
            <w:r>
              <w:rPr>
                <w:rFonts w:ascii="[FontFamily: Name=Calibri]" w:hAnsi="[FontFamily: Name=Calibri]" w:cs="[FontFamily: Name=Calibri]" w:eastAsia="[FontFamily: Name=Calibri]"/>
                <w:sz w:val="18"/>
                <w:szCs w:val="18"/>
              </w:rPr>
              <w:t>(DEACTIVATED) Number of women and men who accessed information related to digital security threats from a gender perspective in Southeast Asia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Number of downloads of training tool</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4.2.1G:  </w:t>
            </w:r>
            <w:r>
              <w:rPr>
                <w:rFonts w:ascii="[FontFamily: Name=Calibri]" w:hAnsi="[FontFamily: Name=Calibri]" w:cs="[FontFamily: Name=Calibri]" w:eastAsia="[FontFamily: Name=Calibri]"/>
                <w:sz w:val="18"/>
                <w:szCs w:val="18"/>
              </w:rPr>
              <w:t>(DEACTIVATED) Number of police and military personnel as well as other COVID-19 front liners who are equipped with women-produced PPE in BARMM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Material purchased and distributed</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4.2.1H:  </w:t>
            </w:r>
            <w:r>
              <w:rPr>
                <w:rFonts w:ascii="[FontFamily: Name=Calibri]" w:hAnsi="[FontFamily: Name=Calibri]" w:cs="[FontFamily: Name=Calibri]" w:eastAsia="[FontFamily: Name=Calibri]"/>
                <w:sz w:val="18"/>
                <w:szCs w:val="18"/>
              </w:rPr>
              <w:t>(DEACTIVATED) Number of participants in journeying sessions who report increased confidence to engage in conflict prevention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 activity was not carried out in 2021 so we will have the same target for 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Pre- and post-training surveys, participant lists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4.2.1I:  </w:t>
            </w:r>
            <w:r>
              <w:rPr>
                <w:rFonts w:ascii="[FontFamily: Name=Calibri]" w:hAnsi="[FontFamily: Name=Calibri]" w:cs="[FontFamily: Name=Calibri]" w:eastAsia="[FontFamily: Name=Calibri]"/>
                <w:sz w:val="18"/>
                <w:szCs w:val="18"/>
              </w:rPr>
              <w:t>(DEACTIVATED) Number of women’s cooperatives provided with livelihood support through: a) cash, and; b) in-kind contributions that report increased resilience to conflict impacts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 32 is originally from TMI engagement and the additional 3 will be from the MNLF innovation labs.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Records of cash and in-kind disbursals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4.2.1J:  </w:t>
            </w:r>
            <w:r>
              <w:rPr>
                <w:rFonts w:ascii="[FontFamily: Name=Calibri]" w:hAnsi="[FontFamily: Name=Calibri]" w:cs="[FontFamily: Name=Calibri]" w:eastAsia="[FontFamily: Name=Calibri]"/>
                <w:sz w:val="18"/>
                <w:szCs w:val="18"/>
              </w:rPr>
              <w:t>(DEACTIVATED) Number of women-led Gender-Sensitive Early Warning Systems to prevent violent extremism established and utilized by the community as a result of UN Women’s engagement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Partner’s reports, knowledge product on women-led early warning mechanisms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4.2.1K:  </w:t>
            </w:r>
            <w:r>
              <w:rPr>
                <w:rFonts w:ascii="[FontFamily: Name=Calibri]" w:hAnsi="[FontFamily: Name=Calibri]" w:cs="[FontFamily: Name=Calibri]" w:eastAsia="[FontFamily: Name=Calibri]"/>
                <w:sz w:val="18"/>
                <w:szCs w:val="18"/>
              </w:rPr>
              <w:t>(DEACTIVATED) Number of knowledge products and research studies developed and published related to WPS and violent extremism in the Philippines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Knowledge products and research studies available online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4.2.1L:  </w:t>
            </w:r>
            <w:r>
              <w:rPr>
                <w:rFonts w:ascii="[FontFamily: Name=Calibri]" w:hAnsi="[FontFamily: Name=Calibri]" w:cs="[FontFamily: Name=Calibri]" w:eastAsia="[FontFamily: Name=Calibri]"/>
                <w:sz w:val="18"/>
                <w:szCs w:val="18"/>
              </w:rPr>
              <w:t>(DEACTIVATED) Number of community members reached by messages of gender-responsive social cohesion and peace, developed by women leaders (including through radio, YouTube and Facebook streaming)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656337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556337</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Radio programmes’ outreach, partner’s reports, dialogues, meetings, conference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Security sector actors in BARMM have increased access to evidence and knowledge to advance gender responsive law enforcement processes, through UN Women’s support</w:t>
            </w:r>
          </w:p>
        </w:tc>
        <w:tc>
          <w:tcPr>
            <w:tcW w:w="5000" w:type="dxa"/>
          </w:tcPr>
          <w:p>
            <w:pPr/>
            <w:r>
              <w:rPr>
                <w:b/>
                <w:rFonts w:ascii="[FontFamily: Name=Calibri]" w:hAnsi="[FontFamily: Name=Calibri]" w:cs="[FontFamily: Name=Calibri]" w:eastAsia="[FontFamily: Name=Calibri]"/>
                <w:sz w:val="18"/>
                <w:szCs w:val="18"/>
              </w:rPr>
              <w:t xml:space="preserve">Indicator 4.2.2A:  </w:t>
            </w:r>
            <w:r>
              <w:rPr>
                <w:rFonts w:ascii="[FontFamily: Name=Calibri]" w:hAnsi="[FontFamily: Name=Calibri]" w:cs="[FontFamily: Name=Calibri]" w:eastAsia="[FontFamily: Name=Calibri]"/>
                <w:sz w:val="18"/>
                <w:szCs w:val="18"/>
              </w:rPr>
              <w:t>Number of technical resources made available to security actors in BARMM, through UN Women’s support to advance the recruitment, retention and promotion of women in law enforcement, and gender responsive security reforms.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Total of 5 policies by end of the UNODC project by 1st quarter of 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Source Knowledge products such as policy briefs, analytical reports, guidance notes, reports on diss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88,145.00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88,145.00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have access to life-saving information, resources, services and skills that will reduce the spread and the negative socio-economic impact of COVID-19 in communities at risk</w:t>
            </w:r>
          </w:p>
        </w:tc>
        <w:tc>
          <w:tcPr>
            <w:tcW w:w="5000" w:type="dxa"/>
          </w:tcPr>
          <w:p>
            <w:pPr/>
            <w:r>
              <w:rPr>
                <w:b/>
                <w:rFonts w:ascii="[FontFamily: Name=Calibri]" w:hAnsi="[FontFamily: Name=Calibri]" w:cs="[FontFamily: Name=Calibri]" w:eastAsia="[FontFamily: Name=Calibri]"/>
                <w:sz w:val="18"/>
                <w:szCs w:val="18"/>
              </w:rPr>
              <w:t xml:space="preserve">Indicator 4.2.4A:  </w:t>
            </w:r>
            <w:r>
              <w:rPr>
                <w:rFonts w:ascii="[FontFamily: Name=Calibri]" w:hAnsi="[FontFamily: Name=Calibri]" w:cs="[FontFamily: Name=Calibri]" w:eastAsia="[FontFamily: Name=Calibri]"/>
                <w:sz w:val="18"/>
                <w:szCs w:val="18"/>
              </w:rPr>
              <w:t>(DEACTIVATED) Number of women receiving cash transfers, in-kind support or income form cash-for-work opportunities that report being empowered in household decision-making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Women receiving cash for work opportunities, COVID-19 messages and campaigns. This has been carried over from 2020 as this was not achieved yet then.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Monitoring reports of cash-for-work</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60,887.00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60,887.00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Key government agencies and women’s groups and networks have the capacity to contribute to national and sub-national gender-responsive policies on COVID-19 and its prevention, and continue to provide protection and prevention services</w:t>
            </w:r>
          </w:p>
        </w:tc>
        <w:tc>
          <w:tcPr>
            <w:tcW w:w="5000" w:type="dxa"/>
          </w:tcPr>
          <w:p>
            <w:pPr/>
            <w:r>
              <w:rPr>
                <w:b/>
                <w:rFonts w:ascii="[FontFamily: Name=Calibri]" w:hAnsi="[FontFamily: Name=Calibri]" w:cs="[FontFamily: Name=Calibri]" w:eastAsia="[FontFamily: Name=Calibri]"/>
                <w:sz w:val="18"/>
                <w:szCs w:val="18"/>
              </w:rPr>
              <w:t xml:space="preserve">Indicator 4.2.5A:  </w:t>
            </w:r>
            <w:r>
              <w:rPr>
                <w:rFonts w:ascii="[FontFamily: Name=Calibri]" w:hAnsi="[FontFamily: Name=Calibri]" w:cs="[FontFamily: Name=Calibri]" w:eastAsia="[FontFamily: Name=Calibri]"/>
                <w:sz w:val="18"/>
                <w:szCs w:val="18"/>
              </w:rPr>
              <w:t>(DEACTIVATED) Number of governmental and NGO institutions received technical support to develop and implement gender-responsive measures for COVID-19 prevention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 governments, 2 NGOs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 governments, 2 NGOs. This target has been carried over from 2020 as it has not been achieved yet.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Meeting minutes; participant list; distribution list of UN Women COVID-19 prevention technical mats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4.2.5B:  </w:t>
            </w:r>
            <w:r>
              <w:rPr>
                <w:rFonts w:ascii="[FontFamily: Name=Calibri]" w:hAnsi="[FontFamily: Name=Calibri]" w:cs="[FontFamily: Name=Calibri]" w:eastAsia="[FontFamily: Name=Calibri]"/>
                <w:sz w:val="18"/>
                <w:szCs w:val="18"/>
              </w:rPr>
              <w:t>(DEACTIVATED) Number of targeted women’s organizations and CSOs that take actions to influence policy and advocate for gender-responsive policies on COVID-19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women's organizations or CSOs engaged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women's organizations or CSOs engaged. This target is carried forward as this has not yet been reached in 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Minutes of CSO network meetings, participant list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4.2.5C:  </w:t>
            </w:r>
            <w:r>
              <w:rPr>
                <w:rFonts w:ascii="[FontFamily: Name=Calibri]" w:hAnsi="[FontFamily: Name=Calibri]" w:cs="[FontFamily: Name=Calibri]" w:eastAsia="[FontFamily: Name=Calibri]"/>
                <w:sz w:val="18"/>
                <w:szCs w:val="18"/>
              </w:rPr>
              <w:t>(DEACTIVATED) Number of targeted women leaders that report being empowered in government or community decision making processes related to COVID-19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women leaders; this also includes the 150 targeted from 2020 as this has not yet been reached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Evaluation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4.2.5D:  </w:t>
            </w:r>
            <w:r>
              <w:rPr>
                <w:rFonts w:ascii="[FontFamily: Name=Calibri]" w:hAnsi="[FontFamily: Name=Calibri]" w:cs="[FontFamily: Name=Calibri]" w:eastAsia="[FontFamily: Name=Calibri]"/>
                <w:sz w:val="18"/>
                <w:szCs w:val="18"/>
              </w:rPr>
              <w:t>(DEACTIVATED) Number of individuals reached with information on the gendered aspects of COVID-19 and its prevention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Receivers and viewers of COVID-19 messaging (social media, radio, IECs). This figure has been carried forward from the 2020 target which has not yet been reached as of this time.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Social media and video views; radio listeners; receivers of IEC mats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4.2.5E:  </w:t>
            </w:r>
            <w:r>
              <w:rPr>
                <w:rFonts w:ascii="[FontFamily: Name=Calibri]" w:hAnsi="[FontFamily: Name=Calibri]" w:cs="[FontFamily: Name=Calibri]" w:eastAsia="[FontFamily: Name=Calibri]"/>
                <w:sz w:val="18"/>
                <w:szCs w:val="18"/>
              </w:rPr>
              <w:t>(DEACTIVATED) Number of targeted civil society organizations that take actions to deliver essential services adapted to COVID-19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CSOs. This number has been carried forward to 2021 as continued support will be given to them until Q2.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Reports of civil society partners receiving UN Women support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71,885.00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71,885.00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National and regional platforms are strengthened to inform inclusive and gender-responsive measures to prevent the spread and the negative socio-economic impact of COVID-19</w:t>
            </w:r>
          </w:p>
        </w:tc>
        <w:tc>
          <w:tcPr>
            <w:tcW w:w="5000" w:type="dxa"/>
          </w:tcPr>
          <w:p>
            <w:pPr/>
            <w:r>
              <w:rPr>
                <w:b/>
                <w:rFonts w:ascii="[FontFamily: Name=Calibri]" w:hAnsi="[FontFamily: Name=Calibri]" w:cs="[FontFamily: Name=Calibri]" w:eastAsia="[FontFamily: Name=Calibri]"/>
                <w:sz w:val="18"/>
                <w:szCs w:val="18"/>
              </w:rPr>
              <w:t xml:space="preserve">Indicator 4.2.6A:  </w:t>
            </w:r>
            <w:r>
              <w:rPr>
                <w:rFonts w:ascii="[FontFamily: Name=Calibri]" w:hAnsi="[FontFamily: Name=Calibri]" w:cs="[FontFamily: Name=Calibri]" w:eastAsia="[FontFamily: Name=Calibri]"/>
                <w:sz w:val="18"/>
                <w:szCs w:val="18"/>
              </w:rPr>
              <w:t>(DEACTIVATED) Number of National and regional platforms are strengthened to inform inclusive and gender-responsive measures to prevent the spread and the negative socio-economic impact of COVID-19 (Humanitarian)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Tool/research/initiative produced by GIHA COP. This figure has been carried over from 2020 target because it has not been achieved yet.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Tools/research/initiative produced by GiHA network; GIHA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4.2 (core and 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288,145.00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340,772.00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628,917.00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4</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288,145.00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340,772.00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628,917.00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and girls live a life free from violence</w:t>
            </w:r>
          </w:p>
        </w:tc>
        <w:tc>
          <w:tcPr>
            <w:tcW w:w="12280" w:type="dxa"/>
            <w:gridSpan w:val="6"/>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Related UNDAF/ CCPD priority: Related UNDAF/ CCPD priority: N/A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priorities:N/A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tcPr>
          <w:p>
            <w:pPr/>
            <w:r>
              <w:rPr>
                <w:b/>
                <w:rFonts w:ascii="[FontFamily: Name=Calibri]" w:hAnsi="[FontFamily: Name=Calibri]" w:cs="[FontFamily: Name=Calibri]" w:eastAsia="[FontFamily: Name=Calibri]"/>
                <w:sz w:val="18"/>
                <w:szCs w:val="18"/>
              </w:rPr>
              <w:t>Outcome 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Laws, policies and strategies adopted and implemented in line with international standards and informed by voices of women survivors of violence to prevent and respond to VAWG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3.1D:  </w:t>
            </w:r>
            <w:r>
              <w:rPr>
                <w:rFonts w:ascii="[FontFamily: Name=Calibri]" w:hAnsi="[FontFamily: Name=Calibri]" w:cs="[FontFamily: Name=Calibri]" w:eastAsia="[FontFamily: Name=Calibri]"/>
                <w:sz w:val="18"/>
                <w:szCs w:val="18"/>
              </w:rPr>
              <w:t>Number of women migrants who access support services (health, welfare, police, justice) for survivors of violence and trafficking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Government records, NGO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3.1E:  </w:t>
            </w:r>
            <w:r>
              <w:rPr>
                <w:rFonts w:ascii="[FontFamily: Name=Calibri]" w:hAnsi="[FontFamily: Name=Calibri]" w:cs="[FontFamily: Name=Calibri]" w:eastAsia="[FontFamily: Name=Calibri]"/>
                <w:sz w:val="18"/>
                <w:szCs w:val="18"/>
              </w:rPr>
              <w:t>Number of referrals made for follow-up services for women migrants by front-line service providers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Government records, NGO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3.1F:  </w:t>
            </w:r>
            <w:r>
              <w:rPr>
                <w:rFonts w:ascii="[FontFamily: Name=Calibri]" w:hAnsi="[FontFamily: Name=Calibri]" w:cs="[FontFamily: Name=Calibri]" w:eastAsia="[FontFamily: Name=Calibri]"/>
                <w:sz w:val="18"/>
                <w:szCs w:val="18"/>
              </w:rPr>
              <w:t>Number of of women migrants who are provided with information by networks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Training attendance records from government, NGO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3.1G:  </w:t>
            </w:r>
            <w:r>
              <w:rPr>
                <w:rFonts w:ascii="[FontFamily: Name=Calibri]" w:hAnsi="[FontFamily: Name=Calibri]" w:cs="[FontFamily: Name=Calibri]" w:eastAsia="[FontFamily: Name=Calibri]"/>
                <w:sz w:val="18"/>
                <w:szCs w:val="18"/>
              </w:rPr>
              <w:t>Number of of women migrants who receive assistance from front-line service providers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Government records, NGO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3.1H:  </w:t>
            </w:r>
            <w:r>
              <w:rPr>
                <w:rFonts w:ascii="[FontFamily: Name=Calibri]" w:hAnsi="[FontFamily: Name=Calibri]" w:cs="[FontFamily: Name=Calibri]" w:eastAsia="[FontFamily: Name=Calibri]"/>
                <w:sz w:val="18"/>
                <w:szCs w:val="18"/>
              </w:rPr>
              <w:t>Number of of front-line service providers trained to handle women’s protection/trafficking issues in a coordinated manner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Government records, NGO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3.1.1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Capacity and engagement of service providers to implement legislation and policies strengthened</w:t>
            </w:r>
          </w:p>
        </w:tc>
        <w:tc>
          <w:tcPr>
            <w:tcW w:w="5000" w:type="dxa"/>
          </w:tcPr>
          <w:p>
            <w:pPr/>
            <w:r>
              <w:rPr>
                <w:b/>
                <w:rFonts w:ascii="[FontFamily: Name=Calibri]" w:hAnsi="[FontFamily: Name=Calibri]" w:cs="[FontFamily: Name=Calibri]" w:eastAsia="[FontFamily: Name=Calibri]"/>
                <w:sz w:val="18"/>
                <w:szCs w:val="18"/>
              </w:rPr>
              <w:t xml:space="preserve">Indicator 3.1.1F:  </w:t>
            </w:r>
            <w:r>
              <w:rPr>
                <w:rFonts w:ascii="[FontFamily: Name=Calibri]" w:hAnsi="[FontFamily: Name=Calibri]" w:cs="[FontFamily: Name=Calibri]" w:eastAsia="[FontFamily: Name=Calibri]"/>
                <w:sz w:val="18"/>
                <w:szCs w:val="18"/>
              </w:rPr>
              <w:t>Indicator 2.2.1: Number of information systems strengthened for women migrants who access support services (health, welfare, police, justice) for survivors of violence and trafficking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Government records, NGO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3.1.1G:  </w:t>
            </w:r>
            <w:r>
              <w:rPr>
                <w:rFonts w:ascii="[FontFamily: Name=Calibri]" w:hAnsi="[FontFamily: Name=Calibri]" w:cs="[FontFamily: Name=Calibri]" w:eastAsia="[FontFamily: Name=Calibri]"/>
                <w:sz w:val="18"/>
                <w:szCs w:val="18"/>
              </w:rPr>
              <w:t>Indicator 2.2.2:  Number of referral mechanisms for follow-up services for women migrants by front line service providers.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Government records, NGO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3.1.1H:  </w:t>
            </w:r>
            <w:r>
              <w:rPr>
                <w:rFonts w:ascii="[FontFamily: Name=Calibri]" w:hAnsi="[FontFamily: Name=Calibri]" w:cs="[FontFamily: Name=Calibri]" w:eastAsia="[FontFamily: Name=Calibri]"/>
                <w:sz w:val="18"/>
                <w:szCs w:val="18"/>
              </w:rPr>
              <w:t>Indicator 2.3.1: Number of users of community-based and women-led networks supported by UN Women active in preventing violence against women and trafficking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Government records, NGO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3.1.1I:  </w:t>
            </w:r>
            <w:r>
              <w:rPr>
                <w:rFonts w:ascii="[FontFamily: Name=Calibri]" w:hAnsi="[FontFamily: Name=Calibri]" w:cs="[FontFamily: Name=Calibri]" w:eastAsia="[FontFamily: Name=Calibri]"/>
                <w:sz w:val="18"/>
                <w:szCs w:val="18"/>
              </w:rPr>
              <w:t>Indicator 2.3.2: Number of women migrant workers who are provided with information by networks (supported by UNW).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Training attendance records, Project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3.1.1J:  </w:t>
            </w:r>
            <w:r>
              <w:rPr>
                <w:rFonts w:ascii="[FontFamily: Name=Calibri]" w:hAnsi="[FontFamily: Name=Calibri]" w:cs="[FontFamily: Name=Calibri]" w:eastAsia="[FontFamily: Name=Calibri]"/>
                <w:sz w:val="18"/>
                <w:szCs w:val="18"/>
              </w:rPr>
              <w:t>Indicator 2.4.1: Number of women migrant workers who receive assistance from front-line service providers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Government records, NGO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3.1.1K:  </w:t>
            </w:r>
            <w:r>
              <w:rPr>
                <w:rFonts w:ascii="[FontFamily: Name=Calibri]" w:hAnsi="[FontFamily: Name=Calibri]" w:cs="[FontFamily: Name=Calibri]" w:eastAsia="[FontFamily: Name=Calibri]"/>
                <w:sz w:val="18"/>
                <w:szCs w:val="18"/>
              </w:rPr>
              <w:t>Indicator 2.4.2: Number of front-line service providers trained to handle women’s protection/ trafficking issues in a coordinated manner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Training attendance records, Project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3.1.1L:  </w:t>
            </w:r>
            <w:r>
              <w:rPr>
                <w:rFonts w:ascii="[FontFamily: Name=Calibri]" w:hAnsi="[FontFamily: Name=Calibri]" w:cs="[FontFamily: Name=Calibri]" w:eastAsia="[FontFamily: Name=Calibri]"/>
                <w:sz w:val="18"/>
                <w:szCs w:val="18"/>
              </w:rPr>
              <w:t>Indicator 2.4.3: Number of joint task forces (linking, for example, criminal justice, labour, immigration and violence against women) established on women’s protection/trafficking.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Training attendance records, Project reports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Training attendance records, Project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316,631.00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305,856.00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269,554.00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200,333.00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1,092,374.00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3.1 (core and 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316,631.00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305,856.00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269,554.00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200,333.00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1,092,374.00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3</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316,631.00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305,856.00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269,554.00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200,333.00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1,092,374.00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lead, participate in and benefit equally from governance systems</w:t>
            </w:r>
          </w:p>
        </w:tc>
        <w:tc>
          <w:tcPr>
            <w:tcW w:w="12280" w:type="dxa"/>
            <w:gridSpan w:val="6"/>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Related UNDAF/ CCPD priority: ***UNDAF is still being finalized in the Philippines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tcPr>
          <w:p>
            <w:pPr/>
            <w:r>
              <w:rPr>
                <w:b/>
                <w:rFonts w:ascii="[FontFamily: Name=Calibri]" w:hAnsi="[FontFamily: Name=Calibri]" w:cs="[FontFamily: Name=Calibri]" w:eastAsia="[FontFamily: Name=Calibri]"/>
                <w:sz w:val="18"/>
                <w:szCs w:val="18"/>
              </w:rPr>
              <w:t>Outcome 6.1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More justice institutions are accessible to and deliver for women and girls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6.1A:  </w:t>
            </w:r>
            <w:r>
              <w:rPr>
                <w:rFonts w:ascii="[FontFamily: Name=Calibri]" w:hAnsi="[FontFamily: Name=Calibri]" w:cs="[FontFamily: Name=Calibri]" w:eastAsia="[FontFamily: Name=Calibri]"/>
                <w:sz w:val="18"/>
                <w:szCs w:val="18"/>
              </w:rPr>
              <w:t>Number of women who have increased their awareness of their rights among women and communities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Activity documentation, monitoring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6.1B:  </w:t>
            </w:r>
            <w:r>
              <w:rPr>
                <w:rFonts w:ascii="[FontFamily: Name=Calibri]" w:hAnsi="[FontFamily: Name=Calibri]" w:cs="[FontFamily: Name=Calibri]" w:eastAsia="[FontFamily: Name=Calibri]"/>
                <w:sz w:val="18"/>
                <w:szCs w:val="18"/>
              </w:rPr>
              <w:t>Number of women who have increased participation and representation in advocating women's access to justice before informal and formal justice systems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Activity documentation, meeting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6.1C:  </w:t>
            </w:r>
            <w:r>
              <w:rPr>
                <w:rFonts w:ascii="[FontFamily: Name=Calibri]" w:hAnsi="[FontFamily: Name=Calibri]" w:cs="[FontFamily: Name=Calibri]" w:eastAsia="[FontFamily: Name=Calibri]"/>
                <w:sz w:val="18"/>
                <w:szCs w:val="18"/>
              </w:rPr>
              <w:t>Number of frontline formal justice actors that have increased capacity to eliminate gender discriminatory attitudes and behaviors towards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Training/activity documentation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6.1.1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Grassroots women's organization and community based women's organizations are empowered and well positioned to document, monitor, liaise and facilitate interactions with formal and informal justice providers, and their resilience is enhanced to build a just and sustainable future</w:t>
            </w:r>
          </w:p>
        </w:tc>
        <w:tc>
          <w:tcPr>
            <w:tcW w:w="5000" w:type="dxa"/>
          </w:tcPr>
          <w:p>
            <w:pPr/>
            <w:r>
              <w:rPr>
                <w:b/>
                <w:rFonts w:ascii="[FontFamily: Name=Calibri]" w:hAnsi="[FontFamily: Name=Calibri]" w:cs="[FontFamily: Name=Calibri]" w:eastAsia="[FontFamily: Name=Calibri]"/>
                <w:sz w:val="18"/>
                <w:szCs w:val="18"/>
              </w:rPr>
              <w:t xml:space="preserve">Indicator 6.1.1A:  </w:t>
            </w:r>
            <w:r>
              <w:rPr>
                <w:rFonts w:ascii="[FontFamily: Name=Calibri]" w:hAnsi="[FontFamily: Name=Calibri]" w:cs="[FontFamily: Name=Calibri]" w:eastAsia="[FontFamily: Name=Calibri]"/>
                <w:sz w:val="18"/>
                <w:szCs w:val="18"/>
              </w:rPr>
              <w:t>Number of women at the community level who have increased their knowledge of their rights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Attendance sheets, pre and post activity assessments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6.1.1B:  </w:t>
            </w:r>
            <w:r>
              <w:rPr>
                <w:rFonts w:ascii="[FontFamily: Name=Calibri]" w:hAnsi="[FontFamily: Name=Calibri]" w:cs="[FontFamily: Name=Calibri]" w:eastAsia="[FontFamily: Name=Calibri]"/>
                <w:sz w:val="18"/>
                <w:szCs w:val="18"/>
              </w:rPr>
              <w:t>Number of grassroots women's organisations receiving support to engage formal and informal justice adjudicators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Partnership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365,698.00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965,698.00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6.1 (core and 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365,698.00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965,698.00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6</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365,698.00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965,698.00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More women have increased economic opportunities </w:t>
            </w:r>
          </w:p>
        </w:tc>
        <w:tc>
          <w:tcPr>
            <w:tcW w:w="12280" w:type="dxa"/>
            <w:gridSpan w:val="6"/>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Urbanization, economic growth, and climate change actions are converging for a resilient, equitable, and sustainable development path for communities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More women lead, participate and have access to business opportunities to advance sustainable and inclusive growth</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2.1A:  </w:t>
            </w:r>
            <w:r>
              <w:rPr>
                <w:rFonts w:ascii="[FontFamily: Name=Calibri]" w:hAnsi="[FontFamily: Name=Calibri]" w:cs="[FontFamily: Name=Calibri]" w:eastAsia="[FontFamily: Name=Calibri]"/>
                <w:sz w:val="18"/>
                <w:szCs w:val="18"/>
              </w:rPr>
              <w:t>Proportion of women in managerial positions in Asia [to be confirmed after inception report presented to EU in Nov 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TBC after the consultation post-inception period.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TBC</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2.1B:  </w:t>
            </w:r>
            <w:r>
              <w:rPr>
                <w:rFonts w:ascii="[FontFamily: Name=Calibri]" w:hAnsi="[FontFamily: Name=Calibri]" w:cs="[FontFamily: Name=Calibri]" w:eastAsia="[FontFamily: Name=Calibri]"/>
                <w:sz w:val="18"/>
                <w:szCs w:val="18"/>
              </w:rPr>
              <w:t>Number of collective approaches/practices to promote WEE which have influenced and/or created by the project in Asia (Suggested indicator by EUPIMS) [to be confirmed after inception report presented to EU in Nov 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On-going established approach through the programme period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On-going established approach through the programme period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Regional reports/assessment from reputable international organisations e.g. Hays Asia Salary Guide 2</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2.1.1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Knowledge: Women’s  networks, public institutions and the private sector in the EU and Asia share expertise and knowledge to advance an enabling business environment for women’s economic empowerment</w:t>
            </w:r>
          </w:p>
        </w:tc>
        <w:tc>
          <w:tcPr>
            <w:tcW w:w="5000" w:type="dxa"/>
          </w:tcPr>
          <w:p>
            <w:pPr/>
            <w:r>
              <w:rPr>
                <w:b/>
                <w:rFonts w:ascii="[FontFamily: Name=Calibri]" w:hAnsi="[FontFamily: Name=Calibri]" w:cs="[FontFamily: Name=Calibri]" w:eastAsia="[FontFamily: Name=Calibri]"/>
                <w:sz w:val="18"/>
                <w:szCs w:val="18"/>
              </w:rPr>
              <w:t xml:space="preserve">Indicator 2.1.1A:  </w:t>
            </w:r>
            <w:r>
              <w:rPr>
                <w:rFonts w:ascii="[FontFamily: Name=Calibri]" w:hAnsi="[FontFamily: Name=Calibri]" w:cs="[FontFamily: Name=Calibri]" w:eastAsia="[FontFamily: Name=Calibri]"/>
                <w:sz w:val="18"/>
                <w:szCs w:val="18"/>
              </w:rPr>
              <w:t>Percentage of participants targeted by outreach and advocacy events who acknowledge having engaged further on the topic on their own initiative as a result of their exposure to an event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End of Programme March 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Online and Offline Surveys, end of project evaluation results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112,787.00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89,092.00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118,622.00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58,000.00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378,501.00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Capacity development and technical assistance: Women-owned business and entrepreneurs have increased capacity to engage with governments and private sector companies in policies and dialogues for advancement of women’s economic empowerment</w:t>
            </w:r>
          </w:p>
        </w:tc>
        <w:tc>
          <w:tcPr>
            <w:tcW w:w="5000" w:type="dxa"/>
          </w:tcPr>
          <w:p>
            <w:pPr/>
            <w:r>
              <w:rPr>
                <w:b/>
                <w:rFonts w:ascii="[FontFamily: Name=Calibri]" w:hAnsi="[FontFamily: Name=Calibri]" w:cs="[FontFamily: Name=Calibri]" w:eastAsia="[FontFamily: Name=Calibri]"/>
                <w:sz w:val="18"/>
                <w:szCs w:val="18"/>
              </w:rPr>
              <w:t xml:space="preserve">Indicator 2.1.2A:  </w:t>
            </w:r>
            <w:r>
              <w:rPr>
                <w:rFonts w:ascii="[FontFamily: Name=Calibri]" w:hAnsi="[FontFamily: Name=Calibri]" w:cs="[FontFamily: Name=Calibri]" w:eastAsia="[FontFamily: Name=Calibri]"/>
                <w:sz w:val="18"/>
                <w:szCs w:val="18"/>
              </w:rPr>
              <w:t>Number of processes related to state level and sub-state level (bilateral, regional, multi-lateral) and non-state partnership strategies and policy dialogues which have been influenced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End of Programme March 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Project progress report, evaluation report, and other credible international regional report/ research</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Documentation of policy dialogues, annual progress reports &amp; final evaluation of the project.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44,134.00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58,786.00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56,000.00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261,920.00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Advocacy and representation: More private sector companies implement the WEPs, including the gender-sensitive business culture and practices in EU and the country</w:t>
            </w:r>
          </w:p>
        </w:tc>
        <w:tc>
          <w:tcPr>
            <w:tcW w:w="5000" w:type="dxa"/>
          </w:tcPr>
          <w:p>
            <w:pPr/>
            <w:r>
              <w:rPr>
                <w:b/>
                <w:rFonts w:ascii="[FontFamily: Name=Calibri]" w:hAnsi="[FontFamily: Name=Calibri]" w:cs="[FontFamily: Name=Calibri]" w:eastAsia="[FontFamily: Name=Calibri]"/>
                <w:sz w:val="18"/>
                <w:szCs w:val="18"/>
              </w:rPr>
              <w:t xml:space="preserve">Indicator 2.1.3A:  </w:t>
            </w:r>
            <w:r>
              <w:rPr>
                <w:rFonts w:ascii="[FontFamily: Name=Calibri]" w:hAnsi="[FontFamily: Name=Calibri]" w:cs="[FontFamily: Name=Calibri]" w:eastAsia="[FontFamily: Name=Calibri]"/>
                <w:sz w:val="18"/>
                <w:szCs w:val="18"/>
              </w:rPr>
              <w:t>Number of WEPs signatories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Note: *Baseline of signatories for Asia Pacific is 588 in 2018</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 evidence of action plans of signatories.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End of Programme March 2022</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*Baseline of signatories for Asia Pacific is 588 in 2018 (Estimation for the whole region by 2022 is 1,000)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 evidence of action plans of signatories.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 xml:space="preserve">Note: *Baseline of signatories for Asia Pacific is 588 in 2018 (Estimation for the whole region by 2020 is 750)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 evidence of action plans of signatories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Note: *Baseline of signatories for Asia Pacific is 588 in 2018 (Estimation for the whole region by 2021 is 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 evidence of action plans of signatories.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142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 xml:space="preserve">Notes: *7 countries covered under this programme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*Baseline of signatories for Asia Pacific is 588 in 2018</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 evidence of action plans of signatories.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Source: http://weprinciples.org/Site/Companies/#search</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*Philippines baseline is 6 in 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http://weprinciples.org/Site/Companies/#search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44,134.00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71,847.00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109,243.00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35,250.00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260,474.00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Facilitating regular migration, decent work and enhancing the positive development effects of human mobility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2.2A:  </w:t>
            </w:r>
            <w:r>
              <w:rPr>
                <w:rFonts w:ascii="[FontFamily: Name=Calibri]" w:hAnsi="[FontFamily: Name=Calibri]" w:cs="[FontFamily: Name=Calibri]" w:eastAsia="[FontFamily: Name=Calibri]"/>
                <w:sz w:val="18"/>
                <w:szCs w:val="18"/>
              </w:rPr>
              <w:t>Fair and ethical recruitment and sustainable reintegration of migrant workers are promoted through whole-of-government and evidence-based approach that is gender-responsive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Pre and post survey online for activities and trainings and consultations. Possible recruitment of an M&amp;E consultant.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Published research, reports and knowledge products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2.2B:  </w:t>
            </w:r>
            <w:r>
              <w:rPr>
                <w:rFonts w:ascii="[FontFamily: Name=Calibri]" w:hAnsi="[FontFamily: Name=Calibri]" w:cs="[FontFamily: Name=Calibri]" w:eastAsia="[FontFamily: Name=Calibri]"/>
                <w:sz w:val="18"/>
                <w:szCs w:val="18"/>
              </w:rPr>
              <w:t>Improved policies and practices pertaining to fair and ethical recruitment, and sustainable reintegration that are informed by evidence and international standards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Target women OFWs are willing to participate in training programs.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KAP survey and FGDs with stakeholders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2.2C:  </w:t>
            </w:r>
            <w:r>
              <w:rPr>
                <w:rFonts w:ascii="[FontFamily: Name=Calibri]" w:hAnsi="[FontFamily: Name=Calibri]" w:cs="[FontFamily: Name=Calibri]" w:eastAsia="[FontFamily: Name=Calibri]"/>
                <w:sz w:val="18"/>
                <w:szCs w:val="18"/>
              </w:rPr>
              <w:t>Improved alignment of policy and practices to GCM objectives on reintegration and fair and ethical recruitment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Action Plans published</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2.2.1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Government and CSO are equipped to manage, handle and tackle issues related to fair and ethical recruitment and sustainable reintegration guided by responsive policies.</w:t>
            </w:r>
          </w:p>
        </w:tc>
        <w:tc>
          <w:tcPr>
            <w:tcW w:w="5000" w:type="dxa"/>
          </w:tcPr>
          <w:p>
            <w:pPr/>
            <w:r>
              <w:rPr>
                <w:b/>
                <w:rFonts w:ascii="[FontFamily: Name=Calibri]" w:hAnsi="[FontFamily: Name=Calibri]" w:cs="[FontFamily: Name=Calibri]" w:eastAsia="[FontFamily: Name=Calibri]"/>
                <w:sz w:val="18"/>
                <w:szCs w:val="18"/>
              </w:rPr>
              <w:t xml:space="preserve">Indicator 2.2.1A:  </w:t>
            </w:r>
            <w:r>
              <w:rPr>
                <w:rFonts w:ascii="[FontFamily: Name=Calibri]" w:hAnsi="[FontFamily: Name=Calibri]" w:cs="[FontFamily: Name=Calibri]" w:eastAsia="[FontFamily: Name=Calibri]"/>
                <w:sz w:val="18"/>
                <w:szCs w:val="18"/>
              </w:rPr>
              <w:t>Fair and ethical recruitment and sustainable reintegration of migrant workers are promoted through whole-of-government and evidence-based approach that is gender-responsive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Pre and post survey online for activities and trainings and consultations. Possible recruitment of an M&amp;E consultant.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Published research, reports and knowledge products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98,051.00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98,051.00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Through refined policies and practices inter-agency groups are able to provide effective services for fair and ethical recruitment and sustainable reintegration.</w:t>
            </w:r>
          </w:p>
        </w:tc>
        <w:tc>
          <w:tcPr>
            <w:tcW w:w="5000" w:type="dxa"/>
          </w:tcPr>
          <w:p>
            <w:pPr/>
            <w:r>
              <w:rPr>
                <w:b/>
                <w:rFonts w:ascii="[FontFamily: Name=Calibri]" w:hAnsi="[FontFamily: Name=Calibri]" w:cs="[FontFamily: Name=Calibri]" w:eastAsia="[FontFamily: Name=Calibri]"/>
                <w:sz w:val="18"/>
                <w:szCs w:val="18"/>
              </w:rPr>
              <w:t xml:space="preserve">Indicator 2.2.2A:  </w:t>
            </w:r>
            <w:r>
              <w:rPr>
                <w:rFonts w:ascii="[FontFamily: Name=Calibri]" w:hAnsi="[FontFamily: Name=Calibri]" w:cs="[FontFamily: Name=Calibri]" w:eastAsia="[FontFamily: Name=Calibri]"/>
                <w:sz w:val="18"/>
                <w:szCs w:val="18"/>
              </w:rPr>
              <w:t>Improved policies and practices pertaining to fair and ethical recruitment, and sustainable reintegration that are informed by evidence and international standards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Target women OFWs are available and willing to participate in the training</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programme.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KAP survey and FGDs with stakeholders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67,386.00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67,386.00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Gender responsive policies and practices are in place aligned with GCM objectives reintegration and fair and ethical recruitment</w:t>
            </w:r>
          </w:p>
        </w:tc>
        <w:tc>
          <w:tcPr>
            <w:tcW w:w="5000" w:type="dxa"/>
          </w:tcPr>
          <w:p>
            <w:pPr/>
            <w:r>
              <w:rPr>
                <w:b/>
                <w:rFonts w:ascii="[FontFamily: Name=Calibri]" w:hAnsi="[FontFamily: Name=Calibri]" w:cs="[FontFamily: Name=Calibri]" w:eastAsia="[FontFamily: Name=Calibri]"/>
                <w:sz w:val="18"/>
                <w:szCs w:val="18"/>
              </w:rPr>
              <w:t xml:space="preserve">Indicator 2.2.3A:  </w:t>
            </w:r>
            <w:r>
              <w:rPr>
                <w:rFonts w:ascii="[FontFamily: Name=Calibri]" w:hAnsi="[FontFamily: Name=Calibri]" w:cs="[FontFamily: Name=Calibri]" w:eastAsia="[FontFamily: Name=Calibri]"/>
                <w:sz w:val="18"/>
                <w:szCs w:val="18"/>
              </w:rPr>
              <w:t>Improved alignment of policy and practices to GCM objectives on reintegration and fair and ethical recruitment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3.1.4 Round table series x 3 and High-level Dialogues on policy alignment linked to gender-responsive, fair, ethical recruitment and reintegration plans and</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programming.</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3.1.5 Case story collection of lessons on successful recruitment and reintegration planning programmes from migrants and partner agencies and</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organizations.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Action Plans published</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2.1 (core and 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201,055.00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219,725.00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330,865.00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149,250.00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900,895.00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2.2 (core and 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185,437.00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185,437.00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2</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201,055.00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219,725.00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330,865.00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334,687.00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1,086,332.00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r>
      <w:t>Page (</w:t>
    </w:r>
    <w:fldSimple w:instr=" PAGE   \* MERGEFORMAT ">
      <w:r xmlns:w="http://schemas.openxmlformats.org/wordprocessingml/2006/main" w:rsidR="001D0226">
        <w:rPr>
          <w:noProof/>
        </w:rPr>
        <w:t>1</w:t>
      </w:r>
    </w:fldSimple>
    <w:r>
      <w:t xml:space="preserve"> of </w:t>
    </w:r>
    <w:fldSimple w:instr=" NUMPAGES   \* MERGEFORMAT ">
      <w:r xmlns:w="http://schemas.openxmlformats.org/wordprocessingml/2006/main" w:rsidR="001D0226">
        <w:rPr>
          <w:noProof/>
        </w:rPr>
        <w:t>1</w:t>
      </w:r>
    </w:fldSimple>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6b00364292484c8b" Type="http://schemas.openxmlformats.org/officeDocument/2006/relationships/settings" Target="/word/settings.xml"/><Relationship Id="Rc5a9a5f14a674f99" Type="http://schemas.openxmlformats.org/officeDocument/2006/relationships/footer" Target="/word/footer3.xml"/><Relationship Id="rId3"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f13c190b3f054867" Type="http://schemas.openxmlformats.org/officeDocument/2006/relationships/image" Target="/word/media/54323253-dfa9-43ed-8a2e-9a061bfaba0e.jpeg"/><Relationship Id="R15c269a499c24202" Type="http://schemas.openxmlformats.org/officeDocument/2006/relationships/numbering" Target="/word/numbering.xml"/><Relationship Id="R1fd32f7c22114976" Type="http://schemas.openxmlformats.org/officeDocument/2006/relationships/image" Target="/word/media/da451855-e295-4eb9-b251-b917aa134c36.jpeg"/><Relationship Id="R985719b3b52a4b97" Type="http://schemas.openxmlformats.org/officeDocument/2006/relationships/styles" Target="/word/styles.xml"/><Relationship Id="R8fe3092ef7cb4014" Type="http://schemas.openxmlformats.org/officeDocument/2006/relationships/footer" Target="/word/footer1.xml"/><Relationship Id="Rb69562438f584290" Type="http://schemas.openxmlformats.org/officeDocument/2006/relationships/footer" Target="/word/footer2.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73880CBB3B143B8482C01086D00A5" ma:contentTypeVersion="17" ma:contentTypeDescription="Create a new document." ma:contentTypeScope="" ma:versionID="3d5bcc084407443251315f5a5c01f587">
  <xsd:schema xmlns:xsd="http://www.w3.org/2001/XMLSchema" xmlns:xs="http://www.w3.org/2001/XMLSchema" xmlns:p="http://schemas.microsoft.com/office/2006/metadata/properties" xmlns:ns2="2460734d-59bd-428b-881b-8dfef55a5bef" xmlns:ns3="1d79e625-5769-4e01-b48b-1e20633cc44a" xmlns:ns4="ef56fa2c-8799-41f7-8555-46686698e10b" targetNamespace="http://schemas.microsoft.com/office/2006/metadata/properties" ma:root="true" ma:fieldsID="0f5d4451cbaef8137f13723ba2c6a36a" ns2:_="" ns3:_="" ns4:_="">
    <xsd:import namespace="2460734d-59bd-428b-881b-8dfef55a5bef"/>
    <xsd:import namespace="1d79e625-5769-4e01-b48b-1e20633cc44a"/>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Reviewe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0734d-59bd-428b-881b-8dfef55a5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79e625-5769-4e01-b48b-1e20633cc4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d79e625-5769-4e01-b48b-1e20633cc44a">
      <UserInfo>
        <DisplayName/>
        <AccountId xsi:nil="true"/>
        <AccountType/>
      </UserInfo>
    </SharedWithUsers>
    <MediaLengthInSeconds xmlns="2460734d-59bd-428b-881b-8dfef55a5bef" xsi:nil="true"/>
    <TaxCatchAll xmlns="ef56fa2c-8799-41f7-8555-46686698e10b" xsi:nil="true"/>
    <lcf76f155ced4ddcb4097134ff3c332f xmlns="2460734d-59bd-428b-881b-8dfef55a5bef">
      <Terms xmlns="http://schemas.microsoft.com/office/infopath/2007/PartnerControls"/>
    </lcf76f155ced4ddcb4097134ff3c332f>
    <Reviewed xmlns="2460734d-59bd-428b-881b-8dfef55a5bef">false</Reviewed>
  </documentManagement>
</p:properties>
</file>

<file path=customXml/itemProps1.xml><?xml version="1.0" encoding="utf-8"?>
<ds:datastoreItem xmlns:ds="http://schemas.openxmlformats.org/officeDocument/2006/customXml" ds:itemID="{82AC5298-D007-4298-BE29-F1B9A26F7384}"/>
</file>

<file path=customXml/itemProps2.xml><?xml version="1.0" encoding="utf-8"?>
<ds:datastoreItem xmlns:ds="http://schemas.openxmlformats.org/officeDocument/2006/customXml" ds:itemID="{928B3598-3559-468C-9B79-DE72308AB774}"/>
</file>

<file path=customXml/itemProps3.xml><?xml version="1.0" encoding="utf-8"?>
<ds:datastoreItem xmlns:ds="http://schemas.openxmlformats.org/officeDocument/2006/customXml" ds:itemID="{08873EF5-5D7E-4283-846E-58295DAED389}"/>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0x010100FC273880CBB3B143B8482C01086D00A5</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