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d99b1687143c427a"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c8287fa0c7ae4aff"/>
      <w:footerReference w:type="even" r:id="R52c825c4bc834ae8"/>
      <w:footerReference w:type="first" r:id="R3b43faf0014345f6"/>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41c0aed9404c8a"/>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2cc5b82ac7c4a39"/>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Papua New Guinea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SP Outcome 4 :  All women and girls live a life free from all forms of violence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1) SN Country level Impact UNW: Impact 2: Women and girls live a life free from violence and women and girls are safe from all forms of violence in public spaces (aligned to the National GBV Strategy;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 Related to UNDAF Result:  ‘People’ Priority for Inclusive Human Development &amp; Equitable Services; SP Outcome 4 and SDGs 1, 5, 10 &amp; 11 - ToC in Annex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Outcome 2.2  Men and boys recognize women and girls' right to live lives free from violence (aligned to SP Output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Number of prominent male champions advocating for EVAW.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increased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increased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increased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Governor Parkop, Jay Liasi, Des Yaninen, Dr Eric Kwa, Dr Alois Daton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Key stakeholders and Public in PNG has access to information on GEEW.</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Number of young people reached  throughout PNG who accessed UN Women  BCC campaign virtual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campaign new strategy is to  develop a virtual platform for youths to advocate on GEEW . We envision a reach of over 5000 youths and public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Sanap Wantaim media campaign reached 50, 000 via its activities in NCDC (2017 monitoring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reports,Social Media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2.2.2 Grassroots groups (NGOs, CBOs, FBOs),Government ,  individuals and other service providers are   sensitized and empowered  to prevent and respond to sexual harassment and other forms of violence against women.</w:t>
            </w:r>
          </w:p>
        </w:tc>
        <w:tc>
          <w:tcPr>
            <w:tcW w:w="5000" w:type="dxa"/>
          </w:tcPr>
          <w:p>
            <w:pPr/>
            <w:r>
              <w:rPr>
                <w:b/>
                <w:rFonts w:ascii="[FontFamily: Name=Calibri]" w:hAnsi="[FontFamily: Name=Calibri]" w:cs="[FontFamily: Name=Calibri]" w:eastAsia="[FontFamily: Name=Calibri]"/>
                <w:sz w:val="18"/>
                <w:szCs w:val="18"/>
              </w:rPr>
              <w:t xml:space="preserve">Indicator 3.2.2C:  </w:t>
            </w:r>
            <w:r>
              <w:rPr>
                <w:rFonts w:ascii="[FontFamily: Name=Calibri]" w:hAnsi="[FontFamily: Name=Calibri]" w:cs="[FontFamily: Name=Calibri]" w:eastAsia="[FontFamily: Name=Calibri]"/>
                <w:sz w:val="18"/>
                <w:szCs w:val="18"/>
              </w:rPr>
              <w:t>Number of service providers offering essential service for key populations.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supported service providers offering SGBV services to key population,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Community based organisations supporting survivors within NCDC ( NCD FSVAC, HRD, Population Service International)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 HRD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3.2.2E:  </w:t>
            </w:r>
            <w:r>
              <w:rPr>
                <w:rFonts w:ascii="[FontFamily: Name=Calibri]" w:hAnsi="[FontFamily: Name=Calibri]" w:cs="[FontFamily: Name=Calibri]" w:eastAsia="[FontFamily: Name=Calibri]"/>
                <w:sz w:val="18"/>
                <w:szCs w:val="18"/>
              </w:rPr>
              <w:t>Number of stakeholders reached through capacity building on Gender and Protection in emergencies and Prevention of Sexual Exploitation and Abuse.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These are the people reached through capacity building on Gender and protection in emergencies and prevention of sexual exploitation and abuse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Reached with COVID - 19 awareness raising sessions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Media are able to challenge social norms around violence</w:t>
            </w:r>
          </w:p>
        </w:tc>
        <w:tc>
          <w:tcPr>
            <w:tcW w:w="5000" w:type="dxa"/>
          </w:tcPr>
          <w:p>
            <w:pPr/>
            <w:r>
              <w:rPr>
                <w:b/>
                <w:rFonts w:ascii="[FontFamily: Name=Calibri]" w:hAnsi="[FontFamily: Name=Calibri]" w:cs="[FontFamily: Name=Calibri]" w:eastAsia="[FontFamily: Name=Calibri]"/>
                <w:sz w:val="18"/>
                <w:szCs w:val="18"/>
              </w:rPr>
              <w:t xml:space="preserve">Indicator 3.2.3A:  </w:t>
            </w:r>
            <w:r>
              <w:rPr>
                <w:rFonts w:ascii="[FontFamily: Name=Calibri]" w:hAnsi="[FontFamily: Name=Calibri]" w:cs="[FontFamily: Name=Calibri]" w:eastAsia="[FontFamily: Name=Calibri]"/>
                <w:sz w:val="18"/>
                <w:szCs w:val="18"/>
              </w:rPr>
              <w:t>Number of male engagement initiatives / sensitization campaigns implemented to promote gender equality and positive masculinity.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Male engagement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Engage and build capacity of men and boys in sports, performing arts, and media to promote GEWE issues, EVAW, Positive masculinity and Heforshe campaign.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Outcome 2.3: Government departments have capacity to design and deliver safe and universally accessible public spaces (aligned to SP Output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3.3A:  </w:t>
            </w:r>
            <w:r>
              <w:rPr>
                <w:rFonts w:ascii="[FontFamily: Name=Calibri]" w:hAnsi="[FontFamily: Name=Calibri]" w:cs="[FontFamily: Name=Calibri]" w:eastAsia="[FontFamily: Name=Calibri]"/>
                <w:sz w:val="18"/>
                <w:szCs w:val="18"/>
              </w:rPr>
              <w:t>Reduced percentage of incidents of harassment and assault of women and girls in project sites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Reduced percentage of incidents based on the records in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Reduced percentage of incidents based on the records in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Reduced percentage of incidents based on the records in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Not implemented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Project contributing to this  indicator has ended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Police and other official records at project sites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3.3B:  </w:t>
            </w:r>
            <w:r>
              <w:rPr>
                <w:rFonts w:ascii="[FontFamily: Name=Calibri]" w:hAnsi="[FontFamily: Name=Calibri]" w:cs="[FontFamily: Name=Calibri]" w:eastAsia="[FontFamily: Name=Calibri]"/>
                <w:sz w:val="18"/>
                <w:szCs w:val="18"/>
              </w:rPr>
              <w:t>Percentage of women reporting reduced physical violence, and sexual violence and harassment at project sites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project baseline and endline research</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3.3C:  </w:t>
            </w:r>
            <w:r>
              <w:rPr>
                <w:rFonts w:ascii="[FontFamily: Name=Calibri]" w:hAnsi="[FontFamily: Name=Calibri]" w:cs="[FontFamily: Name=Calibri]" w:eastAsia="[FontFamily: Name=Calibri]"/>
                <w:sz w:val="18"/>
                <w:szCs w:val="18"/>
              </w:rPr>
              <w:t>Number of gender-sensitive measures on safe public spaces/transport implemented by government.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Not implemented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Gerehu,Gordons Market Redevelopment (NCDC), Gender &amp; Transport study in POM (RTA)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 Government work plans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Provincial governments and other urban agents are able to design and deliver gender-sensitive and universally accessible public infrastructure and safe spaces, including markets</w:t>
            </w:r>
          </w:p>
        </w:tc>
        <w:tc>
          <w:tcPr>
            <w:tcW w:w="5000" w:type="dxa"/>
          </w:tcPr>
          <w:p>
            <w:pPr/>
            <w:r>
              <w:rPr>
                <w:b/>
                <w:rFonts w:ascii="[FontFamily: Name=Calibri]" w:hAnsi="[FontFamily: Name=Calibri]" w:cs="[FontFamily: Name=Calibri]" w:eastAsia="[FontFamily: Name=Calibri]"/>
                <w:sz w:val="18"/>
                <w:szCs w:val="18"/>
              </w:rPr>
              <w:t xml:space="preserve">Indicator 3.3.3C:  </w:t>
            </w:r>
            <w:r>
              <w:rPr>
                <w:rFonts w:ascii="[FontFamily: Name=Calibri]" w:hAnsi="[FontFamily: Name=Calibri]" w:cs="[FontFamily: Name=Calibri]" w:eastAsia="[FontFamily: Name=Calibri]"/>
                <w:sz w:val="18"/>
                <w:szCs w:val="18"/>
              </w:rPr>
              <w:t>Percentage of women and girls reporting improved safety in accessing public spaces at targeted  project sites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to scale out to various public space in Lae City .Note  ( over 55% of women and girls in targeted  public space will have increased safety through the project's interventions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Lae Safe Public Transport Project baseline in 2019 showed less than 30% of females feel safe in  public space (market and bustop)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Baseline /endline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3.3.3D:  </w:t>
            </w:r>
            <w:r>
              <w:rPr>
                <w:rFonts w:ascii="[FontFamily: Name=Calibri]" w:hAnsi="[FontFamily: Name=Calibri]" w:cs="[FontFamily: Name=Calibri]" w:eastAsia="[FontFamily: Name=Calibri]"/>
                <w:sz w:val="18"/>
                <w:szCs w:val="18"/>
              </w:rPr>
              <w:t>Number of gender responsive action plans developed by local authorities, public and private sector on safe public spaces for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Control measures developed and implemented by local authorities.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Outcome 2.4 Violence Against Women and girls is prevented and quality essential services are available and accessible to survivors (Aligned to SP Output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3.4A:  </w:t>
            </w:r>
            <w:r>
              <w:rPr>
                <w:rFonts w:ascii="[FontFamily: Name=Calibri]" w:hAnsi="[FontFamily: Name=Calibri]" w:cs="[FontFamily: Name=Calibri]" w:eastAsia="[FontFamily: Name=Calibri]"/>
                <w:sz w:val="18"/>
                <w:szCs w:val="18"/>
              </w:rPr>
              <w:t>Proportion of target countries with laws and polices on VAWG/HP that adequately respond to the rights of all women and girls, including access to SRHR, are evidence based and in line with international HR standards and treaty bodies recommendations.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identified after the availability of the baseline by Q1/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identified after the availability of the baseline by Q1/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Law for Human Rights Defenders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Developed Draft Human Rights Defenders Law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3.4.1 (Spotlight Outcome 1): Legislative and policy frameworks, based on evidence and in line with international human rights standards, on all forms of violence against women and girls and harmful practices are in place and translated into plans ative and policy frameworks, based on evidence and in line with international human rights standards, on all forms of violence against women and girls and harmful practices are in place and translated into plans</w:t>
            </w:r>
          </w:p>
        </w:tc>
        <w:tc>
          <w:tcPr>
            <w:tcW w:w="5000" w:type="dxa"/>
          </w:tcPr>
          <w:p>
            <w:pPr/>
            <w:r>
              <w:rPr>
                <w:b/>
                <w:rFonts w:ascii="[FontFamily: Name=Calibri]" w:hAnsi="[FontFamily: Name=Calibri]" w:cs="[FontFamily: Name=Calibri]" w:eastAsia="[FontFamily: Name=Calibri]"/>
                <w:sz w:val="18"/>
                <w:szCs w:val="18"/>
              </w:rPr>
              <w:t xml:space="preserve">Indicator 3.4.1A:  </w:t>
            </w:r>
            <w:r>
              <w:rPr>
                <w:rFonts w:ascii="[FontFamily: Name=Calibri]" w:hAnsi="[FontFamily: Name=Calibri]" w:cs="[FontFamily: Name=Calibri]" w:eastAsia="[FontFamily: Name=Calibri]"/>
                <w:sz w:val="18"/>
                <w:szCs w:val="18"/>
              </w:rPr>
              <w:t>Laws and policies are in place that guarantee the ability of women’s rights groups, autonomous social movements, CSOs and women human rights defenders/feminist activists to advance the human rights agenda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Draft Human Rights Defenders Law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From program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3.4.2 (Spotlight Outcome 2): National and sub-national systems and institutions enabled to plan, fund, and deliver multi-sectoral programmes that prevent and respond to VAWG, and harmful practices, including through the implementation of the SDGs</w:t>
            </w:r>
          </w:p>
        </w:tc>
        <w:tc>
          <w:tcPr>
            <w:tcW w:w="5000" w:type="dxa"/>
          </w:tcPr>
          <w:p>
            <w:pPr/>
            <w:r>
              <w:rPr>
                <w:b/>
                <w:rFonts w:ascii="[FontFamily: Name=Calibri]" w:hAnsi="[FontFamily: Name=Calibri]" w:cs="[FontFamily: Name=Calibri]" w:eastAsia="[FontFamily: Name=Calibri]"/>
                <w:sz w:val="18"/>
                <w:szCs w:val="18"/>
              </w:rPr>
              <w:t xml:space="preserve">Indicator 3.4.2A:  </w:t>
            </w:r>
            <w:r>
              <w:rPr>
                <w:rFonts w:ascii="[FontFamily: Name=Calibri]" w:hAnsi="[FontFamily: Name=Calibri]" w:cs="[FontFamily: Name=Calibri]" w:eastAsia="[FontFamily: Name=Calibri]"/>
                <w:sz w:val="18"/>
                <w:szCs w:val="18"/>
              </w:rPr>
              <w:t>Number of key government officials trained on human rights and gender-equitable norms, attitudes and behaviours towards women and girls, including for those groups facing intersecting and multiple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Partner progress report 2021 - 93 duty bearers trained on human rights and gender equitable norms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From program report, Registers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3.4.2B:  </w:t>
            </w:r>
            <w:r>
              <w:rPr>
                <w:rFonts w:ascii="[FontFamily: Name=Calibri]" w:hAnsi="[FontFamily: Name=Calibri]" w:cs="[FontFamily: Name=Calibri]" w:eastAsia="[FontFamily: Name=Calibri]"/>
                <w:sz w:val="18"/>
                <w:szCs w:val="18"/>
              </w:rPr>
              <w:t>Proportion of supported multi-stakeholder coordination mechanisms established at the highest level and/or strengthened composed of relevant stakeholders, with a clear mandate and governance structure and with annual work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Existing coordination mechanisms supported and led by National FSVAC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activity reports, and national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297,201.00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297,201.00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3.4.3 (Spotlight Outcome 3):  Gender inequitable social norms, attitudes and behaviours change at community and individual levels to prevent violence against women and girls and harmful practices</w:t>
            </w:r>
          </w:p>
        </w:tc>
        <w:tc>
          <w:tcPr>
            <w:tcW w:w="5000" w:type="dxa"/>
          </w:tcPr>
          <w:p>
            <w:pPr/>
            <w:r>
              <w:rPr>
                <w:b/>
                <w:rFonts w:ascii="[FontFamily: Name=Calibri]" w:hAnsi="[FontFamily: Name=Calibri]" w:cs="[FontFamily: Name=Calibri]" w:eastAsia="[FontFamily: Name=Calibri]"/>
                <w:sz w:val="18"/>
                <w:szCs w:val="18"/>
              </w:rPr>
              <w:t xml:space="preserve">Indicator 3.4.3A:  </w:t>
            </w:r>
            <w:r>
              <w:rPr>
                <w:rFonts w:ascii="[FontFamily: Name=Calibri]" w:hAnsi="[FontFamily: Name=Calibri]" w:cs="[FontFamily: Name=Calibri]" w:eastAsia="[FontFamily: Name=Calibri]"/>
                <w:sz w:val="18"/>
                <w:szCs w:val="18"/>
              </w:rPr>
              <w:t>Number of young women and girls, young men and boys who participate  in and out of school programmes that promote gender-equitable norms, attitudes and behaviours and exercise of rights, including reproductive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246,773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young women, men, girls and boys reached through:</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Schools and outreach: 46,773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Social Media: 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Mainstream media:100,000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29, 846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SANAP WANTAIM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 report, 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3.4.3B:  </w:t>
            </w:r>
            <w:r>
              <w:rPr>
                <w:rFonts w:ascii="[FontFamily: Name=Calibri]" w:hAnsi="[FontFamily: Name=Calibri]" w:cs="[FontFamily: Name=Calibri]" w:eastAsia="[FontFamily: Name=Calibri]"/>
                <w:sz w:val="18"/>
                <w:szCs w:val="18"/>
              </w:rPr>
              <w:t>Number of communities with advocacy platforms established and/or strengthened to promote gender-equitable norms, attitudes and behaviours, including in relation to women and girls’ sexuality and reproduction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Platforms are being established during programme intervention.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Activity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reports, TORs of established platforms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277,009.00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517,009.00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3.4.4 (Spotlight Outcome 4): Women and girls who experience violence and harmful practices use available, accessible, acceptable, and quality essential services including for long term recovery from violence</w:t>
            </w:r>
          </w:p>
        </w:tc>
        <w:tc>
          <w:tcPr>
            <w:tcW w:w="5000" w:type="dxa"/>
          </w:tcPr>
          <w:p>
            <w:pPr/>
            <w:r>
              <w:rPr>
                <w:b/>
                <w:rFonts w:ascii="[FontFamily: Name=Calibri]" w:hAnsi="[FontFamily: Name=Calibri]" w:cs="[FontFamily: Name=Calibri]" w:eastAsia="[FontFamily: Name=Calibri]"/>
                <w:sz w:val="18"/>
                <w:szCs w:val="18"/>
              </w:rPr>
              <w:t xml:space="preserve">Indicator 3.4.4A:  </w:t>
            </w:r>
            <w:r>
              <w:rPr>
                <w:rFonts w:ascii="[FontFamily: Name=Calibri]" w:hAnsi="[FontFamily: Name=Calibri]" w:cs="[FontFamily: Name=Calibri]" w:eastAsia="[FontFamily: Name=Calibri]"/>
                <w:sz w:val="18"/>
                <w:szCs w:val="18"/>
              </w:rPr>
              <w:t>Number of women and girls' survivors and their families, including groups facing multiple and intersecting forms or discrimination that have increased knowledge of and access to accompaniment/support initiatives including longer term recovery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4975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from 2021 project progress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client registers, Program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3.4.4B:  </w:t>
            </w:r>
            <w:r>
              <w:rPr>
                <w:rFonts w:ascii="[FontFamily: Name=Calibri]" w:hAnsi="[FontFamily: Name=Calibri]" w:cs="[FontFamily: Name=Calibri]" w:eastAsia="[FontFamily: Name=Calibri]"/>
                <w:sz w:val="18"/>
                <w:szCs w:val="18"/>
              </w:rPr>
              <w:t>Number of service providers who receive emergency supplies to enable them to remain available and accessible throughout COVID19 pandemic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from project progress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Distribution list, Activity reports, inventory of the items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3.4.4C:  </w:t>
            </w:r>
            <w:r>
              <w:rPr>
                <w:rFonts w:ascii="[FontFamily: Name=Calibri]" w:hAnsi="[FontFamily: Name=Calibri]" w:cs="[FontFamily: Name=Calibri]" w:eastAsia="[FontFamily: Name=Calibri]"/>
                <w:sz w:val="18"/>
                <w:szCs w:val="18"/>
              </w:rPr>
              <w:t>Number of strengthened PNG Counsellors who are qualified, registered, practicing within the counselling code of practice, observing PNG cultural need, recognising and adopting international counselling practice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progress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reports, 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424,717.00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223,125.00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647,842.00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3.4.5 (Spotlight Outcome 6):  Women's rights groups, autonomous social movements and relevant CSOs, including those representing youth and groups facing multiple and intersecting forms of discrimination/marginalization, more effectively influence and advance progress on GEWE and ending VAWG</w:t>
            </w:r>
          </w:p>
        </w:tc>
        <w:tc>
          <w:tcPr>
            <w:tcW w:w="5000" w:type="dxa"/>
          </w:tcPr>
          <w:p>
            <w:pPr/>
            <w:r>
              <w:rPr>
                <w:b/>
                <w:rFonts w:ascii="[FontFamily: Name=Calibri]" w:hAnsi="[FontFamily: Name=Calibri]" w:cs="[FontFamily: Name=Calibri]" w:eastAsia="[FontFamily: Name=Calibri]"/>
                <w:sz w:val="18"/>
                <w:szCs w:val="18"/>
              </w:rPr>
              <w:t xml:space="preserve">Indicator 3.4.5A:  </w:t>
            </w:r>
            <w:r>
              <w:rPr>
                <w:rFonts w:ascii="[FontFamily: Name=Calibri]" w:hAnsi="[FontFamily: Name=Calibri]" w:cs="[FontFamily: Name=Calibri]" w:eastAsia="[FontFamily: Name=Calibri]"/>
                <w:sz w:val="18"/>
                <w:szCs w:val="18"/>
              </w:rPr>
              <w:t>Number of jointly agreed recommendations produced as a result of multi-stakeholder dialogues that include representatives of groups facing multiple and intersecting forms of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progress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3.4.5B:  </w:t>
            </w:r>
            <w:r>
              <w:rPr>
                <w:rFonts w:ascii="[FontFamily: Name=Calibri]" w:hAnsi="[FontFamily: Name=Calibri]" w:cs="[FontFamily: Name=Calibri]" w:eastAsia="[FontFamily: Name=Calibri]"/>
                <w:sz w:val="18"/>
                <w:szCs w:val="18"/>
              </w:rPr>
              <w:t>Number of women's rights groups, networks and relevant CSOs with strengthened capacities to network, partner and jointly advocate for progress on ending VAWG at local, national, regional and global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progress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registers, Training reports, Action Points, Meeting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3.4.5C:  </w:t>
            </w:r>
            <w:r>
              <w:rPr>
                <w:rFonts w:ascii="[FontFamily: Name=Calibri]" w:hAnsi="[FontFamily: Name=Calibri]" w:cs="[FontFamily: Name=Calibri]" w:eastAsia="[FontFamily: Name=Calibri]"/>
                <w:sz w:val="18"/>
                <w:szCs w:val="18"/>
              </w:rPr>
              <w:t>Number of supported women's right groups and relevant CSOs using the appropriate accountability mechanisms for advocacy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progress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3.4.5D:  </w:t>
            </w:r>
            <w:r>
              <w:rPr>
                <w:rFonts w:ascii="[FontFamily: Name=Calibri]" w:hAnsi="[FontFamily: Name=Calibri]" w:cs="[FontFamily: Name=Calibri]" w:eastAsia="[FontFamily: Name=Calibri]"/>
                <w:sz w:val="18"/>
                <w:szCs w:val="18"/>
              </w:rPr>
              <w:t>Number of women's rights groups and relevant CSOs representing groups facing multiple and intersecting forms of discrimination/marginalization that have strengthened capacities and support to design, implement, monitor and evaluate their own programmes on ending VAWG including DV/IPV and are able to contribute to COVID 19 response and prevention efforts.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progress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3.4.5E:  </w:t>
            </w:r>
            <w:r>
              <w:rPr>
                <w:rFonts w:ascii="[FontFamily: Name=Calibri]" w:hAnsi="[FontFamily: Name=Calibri]" w:cs="[FontFamily: Name=Calibri]" w:eastAsia="[FontFamily: Name=Calibri]"/>
                <w:sz w:val="18"/>
                <w:szCs w:val="18"/>
              </w:rPr>
              <w:t>Number of women and girls organizations with increased knowledge rapid mechanisms to prevent and respond to sexual harassment and other forms of violence during the national general elections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will be collected throughout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 training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665,415.00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2,900,074.00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3,565,489.00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3.4.6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Project Management Costs</w:t>
            </w:r>
          </w:p>
        </w:tc>
        <w:tc>
          <w:tcPr>
            <w:tcW w:w="5000" w:type="dxa"/>
          </w:tcPr>
          <w:p>
            <w:pPr/>
            <w:r>
              <w:rPr>
                <w:b/>
                <w:rFonts w:ascii="[FontFamily: Name=Calibri]" w:hAnsi="[FontFamily: Name=Calibri]" w:cs="[FontFamily: Name=Calibri]" w:eastAsia="[FontFamily: Name=Calibri]"/>
                <w:sz w:val="18"/>
                <w:szCs w:val="18"/>
              </w:rPr>
              <w:t xml:space="preserve">Indicator 3.4.6A:  </w:t>
            </w:r>
            <w:r>
              <w:rPr>
                <w:rFonts w:ascii="[FontFamily: Name=Calibri]" w:hAnsi="[FontFamily: Name=Calibri]" w:cs="[FontFamily: Name=Calibri]" w:eastAsia="[FontFamily: Name=Calibri]"/>
                <w:sz w:val="18"/>
                <w:szCs w:val="18"/>
              </w:rPr>
              <w:t>Percentage of progress in managing the project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943,419.00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750,755.00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1,694,174.00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3.4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2,590,752.00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4,180,963.00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6,771,715.00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5,665,752.00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6,940,963.00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22,731,715.00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contribute and have greater influence in building sustainable peace and resilience, and benefit equally from the prevention of natural disasters and conflicts and from humanitarian action.</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1) SN Country Level Impact UNW: Women and youth in Bougainville and more empowered for a free, fair, transparent and violence-free Referendum in Bougainville (contributes to implementation of Bougainville Peace Agreement (BPA));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 UNDAF ‘Peace’ priority for Promoting Inclusive, Governance, Justice &amp; Peace; SP Outcome Area 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Outcome 3.2: Women and youth are more resilient and promote peace (aligned to SP Output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4.2B:  </w:t>
            </w:r>
            <w:r>
              <w:rPr>
                <w:rFonts w:ascii="[FontFamily: Name=Calibri]" w:hAnsi="[FontFamily: Name=Calibri]" w:cs="[FontFamily: Name=Calibri]" w:eastAsia="[FontFamily: Name=Calibri]"/>
                <w:sz w:val="18"/>
                <w:szCs w:val="18"/>
              </w:rPr>
              <w:t>(Deactivate) Outcome Indicator 3.2b: Number of women engaged in the delivery of a violence-free Referendum and continued women's participation in post-referendum activities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Quarterly Monitoring Reports, Annual Review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4.2C:  </w:t>
            </w:r>
            <w:r>
              <w:rPr>
                <w:rFonts w:ascii="[FontFamily: Name=Calibri]" w:hAnsi="[FontFamily: Name=Calibri]" w:cs="[FontFamily: Name=Calibri]" w:eastAsia="[FontFamily: Name=Calibri]"/>
                <w:sz w:val="18"/>
                <w:szCs w:val="18"/>
              </w:rPr>
              <w:t>Proportion of women &amp; youth participating in decision-making roles and peacebuilding mechanisms within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Percentage of total population of women and youth who are participating in decision - making and peacebuilding initiatives.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TBA</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Waiting for the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Baseline and end line evaluation.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Output 3.2.2: Increased opportunities and incentives for women, youth, and persons with disabilities to support social cohesion, peace and security in broader peacebuilding processes in Bougainville.</w:t>
            </w:r>
          </w:p>
        </w:tc>
        <w:tc>
          <w:tcPr>
            <w:tcW w:w="5000" w:type="dxa"/>
          </w:tcPr>
          <w:p>
            <w:pPr/>
            <w:r>
              <w:rPr>
                <w:b/>
                <w:rFonts w:ascii="[FontFamily: Name=Calibri]" w:hAnsi="[FontFamily: Name=Calibri]" w:cs="[FontFamily: Name=Calibri]" w:eastAsia="[FontFamily: Name=Calibri]"/>
                <w:sz w:val="18"/>
                <w:szCs w:val="18"/>
              </w:rPr>
              <w:t xml:space="preserve">Indicator 4.2.2A:  </w:t>
            </w:r>
            <w:r>
              <w:rPr>
                <w:rFonts w:ascii="[FontFamily: Name=Calibri]" w:hAnsi="[FontFamily: Name=Calibri]" w:cs="[FontFamily: Name=Calibri]" w:eastAsia="[FontFamily: Name=Calibri]"/>
                <w:sz w:val="18"/>
                <w:szCs w:val="18"/>
              </w:rPr>
              <w:t>Number of documented stories on women's participation in Bougainville peace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Positive and negative stories documented on women's participation in Bougainville peace process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Testimonies,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184,716.00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92,358.00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877,074.00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4.3 3 Women and girls in the highlands region in PNG affected by crisis, lead, participate in, and benefit from response and recovery, inclusive peace-building to reduce conflict and improve development (GYPI Highlands project goal)”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4.3A:  </w:t>
            </w:r>
            <w:r>
              <w:rPr>
                <w:rFonts w:ascii="[FontFamily: Name=Calibri]" w:hAnsi="[FontFamily: Name=Calibri]" w:cs="[FontFamily: Name=Calibri]" w:eastAsia="[FontFamily: Name=Calibri]"/>
                <w:sz w:val="18"/>
                <w:szCs w:val="18"/>
              </w:rPr>
              <w:t>(Deactivate) Number of community mobilisers and service providers operating within established referral pathways at district level in Southern Highlands and Hela province.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additional community mobilizers/ service providers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additional community mobilizers/ service providers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LEP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Effective referral pathways are coordinated and established for women and children (and some men) at risk, or experiencing, PSEA, GBV and sorcery related violence</w:t>
            </w:r>
          </w:p>
        </w:tc>
        <w:tc>
          <w:tcPr>
            <w:tcW w:w="5000" w:type="dxa"/>
          </w:tcPr>
          <w:p>
            <w:pPr/>
            <w:r>
              <w:rPr>
                <w:b/>
                <w:rFonts w:ascii="[FontFamily: Name=Calibri]" w:hAnsi="[FontFamily: Name=Calibri]" w:cs="[FontFamily: Name=Calibri]" w:eastAsia="[FontFamily: Name=Calibri]"/>
                <w:sz w:val="18"/>
                <w:szCs w:val="18"/>
              </w:rPr>
              <w:t xml:space="preserve">Indicator 4.3.4A:  </w:t>
            </w:r>
            <w:r>
              <w:rPr>
                <w:rFonts w:ascii="[FontFamily: Name=Calibri]" w:hAnsi="[FontFamily: Name=Calibri]" w:cs="[FontFamily: Name=Calibri]" w:eastAsia="[FontFamily: Name=Calibri]"/>
                <w:sz w:val="18"/>
                <w:szCs w:val="18"/>
              </w:rPr>
              <w:t>Number of survivors of gender based violence accessing UN Women supported community based referral pathways.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people accessing gbv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Meri Safe Gorokoka records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Client registers,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Targeted government institutions have enhanced capacity to prevent and respond to inter-group conflict through more effective participation of women and young people (HABP Outcomes 1.2 and 3.1)</w:t>
            </w:r>
          </w:p>
        </w:tc>
        <w:tc>
          <w:tcPr>
            <w:tcW w:w="5000" w:type="dxa"/>
          </w:tcPr>
          <w:p>
            <w:pPr/>
            <w:r>
              <w:rPr>
                <w:b/>
                <w:rFonts w:ascii="[FontFamily: Name=Calibri]" w:hAnsi="[FontFamily: Name=Calibri]" w:cs="[FontFamily: Name=Calibri]" w:eastAsia="[FontFamily: Name=Calibri]"/>
                <w:sz w:val="18"/>
                <w:szCs w:val="18"/>
              </w:rPr>
              <w:t xml:space="preserve">Indicator 4.3.5B:  </w:t>
            </w:r>
            <w:r>
              <w:rPr>
                <w:rFonts w:ascii="[FontFamily: Name=Calibri]" w:hAnsi="[FontFamily: Name=Calibri]" w:cs="[FontFamily: Name=Calibri]" w:eastAsia="[FontFamily: Name=Calibri]"/>
                <w:sz w:val="18"/>
                <w:szCs w:val="18"/>
              </w:rPr>
              <w:t>Number of Community Mobilizers (women and men including young men and women) trained in leadership and conflict management with UN Women support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community mobilizers in each of the 6 targeted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274,860.00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424,860.00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young people effectively engage in community-level peace-building mechanisms to prevent and respond to inter-group conflict (HABP Outcome 1.1 and 2.1)</w:t>
            </w:r>
          </w:p>
        </w:tc>
        <w:tc>
          <w:tcPr>
            <w:tcW w:w="5000" w:type="dxa"/>
          </w:tcPr>
          <w:p>
            <w:pPr/>
            <w:r>
              <w:rPr>
                <w:b/>
                <w:rFonts w:ascii="[FontFamily: Name=Calibri]" w:hAnsi="[FontFamily: Name=Calibri]" w:cs="[FontFamily: Name=Calibri]" w:eastAsia="[FontFamily: Name=Calibri]"/>
                <w:sz w:val="18"/>
                <w:szCs w:val="18"/>
              </w:rPr>
              <w:t xml:space="preserve">Indicator 4.3.6F:  </w:t>
            </w:r>
            <w:r>
              <w:rPr>
                <w:rFonts w:ascii="[FontFamily: Name=Calibri]" w:hAnsi="[FontFamily: Name=Calibri]" w:cs="[FontFamily: Name=Calibri]" w:eastAsia="[FontFamily: Name=Calibri]"/>
                <w:sz w:val="18"/>
                <w:szCs w:val="18"/>
              </w:rPr>
              <w:t>Number of women affiliated to young women network advocating for their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Network in each targeted district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4.3.6G:  </w:t>
            </w:r>
            <w:r>
              <w:rPr>
                <w:rFonts w:ascii="[FontFamily: Name=Calibri]" w:hAnsi="[FontFamily: Name=Calibri]" w:cs="[FontFamily: Name=Calibri]" w:eastAsia="[FontFamily: Name=Calibri]"/>
                <w:sz w:val="18"/>
                <w:szCs w:val="18"/>
              </w:rPr>
              <w:t>Number of family teams established in target community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Family teams established in each of the 6 targeted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184,716.00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92,358.00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877,074.00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274,860.00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464,860.00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184,716.00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282,358.00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474,860.00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1,341,934.00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 Outcome 2: Women fully and effectively participate in and have equal opportunities for leadership at all levels of decision-making in political and public life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2022, Government and non-governmental institutions demonstrate improved transparency, accountability, delivery of justice and promotion of peace and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fully and effectively participate in and have equal opportunity for leadership at all levels of decision-making in political and public life (Aligned to SP Output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1.1D:  </w:t>
            </w:r>
            <w:r>
              <w:rPr>
                <w:rFonts w:ascii="[FontFamily: Name=Calibri]" w:hAnsi="[FontFamily: Name=Calibri]" w:cs="[FontFamily: Name=Calibri]" w:eastAsia="[FontFamily: Name=Calibri]"/>
                <w:sz w:val="18"/>
                <w:szCs w:val="18"/>
              </w:rPr>
              <w:t>Number of political party endorsed female candidates contesting the 2022 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Political party candidate lists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1.1E:  </w:t>
            </w:r>
            <w:r>
              <w:rPr>
                <w:rFonts w:ascii="[FontFamily: Name=Calibri]" w:hAnsi="[FontFamily: Name=Calibri]" w:cs="[FontFamily: Name=Calibri]" w:eastAsia="[FontFamily: Name=Calibri]"/>
                <w:sz w:val="18"/>
                <w:szCs w:val="18"/>
              </w:rPr>
              <w:t>Percentage of people supporting and voting for women in the 2022 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Election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Election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Election results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1.1F:  </w:t>
            </w:r>
            <w:r>
              <w:rPr>
                <w:rFonts w:ascii="[FontFamily: Name=Calibri]" w:hAnsi="[FontFamily: Name=Calibri]" w:cs="[FontFamily: Name=Calibri]" w:eastAsia="[FontFamily: Name=Calibri]"/>
                <w:sz w:val="18"/>
                <w:szCs w:val="18"/>
              </w:rPr>
              <w:t>Number of seats in national parliament held by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Election results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1.1G:  </w:t>
            </w:r>
            <w:r>
              <w:rPr>
                <w:rFonts w:ascii="[FontFamily: Name=Calibri]" w:hAnsi="[FontFamily: Name=Calibri]" w:cs="[FontFamily: Name=Calibri]" w:eastAsia="[FontFamily: Name=Calibri]"/>
                <w:sz w:val="18"/>
                <w:szCs w:val="18"/>
              </w:rPr>
              <w:t>Evidence of up-to-date gender-responsive laws and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Updated ABG gender policy and national gender policy. Legislation on Temporary Special Measures.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Outdated gender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and updated policy documents.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cadre of interested, diverse and capable women political leaders is formed at national and sub-national levels (OUTPUT 2)</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women trained to undertake their roles efficiently in subnational governance structures.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PLAW, ABG ComGov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Work with ABG Community Government and launch of first PLAW cohort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Percentage of young women that have increased confidence and strengthened leadership skills following their participation in leadership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BWF, YWCA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Partnership with BWF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Pre and Post Activity Assessment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1.1.1D:  </w:t>
            </w:r>
            <w:r>
              <w:rPr>
                <w:rFonts w:ascii="[FontFamily: Name=Calibri]" w:hAnsi="[FontFamily: Name=Calibri]" w:cs="[FontFamily: Name=Calibri]" w:eastAsia="[FontFamily: Name=Calibri]"/>
                <w:sz w:val="18"/>
                <w:szCs w:val="18"/>
              </w:rPr>
              <w:t>Percentage of ABG government officials that have increased knowledge of inclusive decision-making and women's rights to participate in politics.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Endline Evaluation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Training of Community Government Reps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Pre and Prost Activity Assessment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709,375.00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1,649,515.00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2,358,890.00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are promoted as leaders in gender sensitive political institutions (OUTPUT 4)</w:t>
            </w:r>
          </w:p>
        </w:tc>
        <w:tc>
          <w:tcPr>
            <w:tcW w:w="5000" w:type="dxa"/>
          </w:tcPr>
          <w:p>
            <w:pP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Number of women leaders and relevant WPPL stakeholders that attend forums/meetings promoting coordination on WPPL.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Coordination meetings (Community of practice; Programme Board); Advocacy workshops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meeting minutes (COP and PB meetings)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1.1.2C:  </w:t>
            </w:r>
            <w:r>
              <w:rPr>
                <w:rFonts w:ascii="[FontFamily: Name=Calibri]" w:hAnsi="[FontFamily: Name=Calibri]" w:cs="[FontFamily: Name=Calibri]" w:eastAsia="[FontFamily: Name=Calibri]"/>
                <w:sz w:val="18"/>
                <w:szCs w:val="18"/>
              </w:rPr>
              <w:t>Percentage of government officials that have increased knowledge of gender equality, inclusive decision-making and women's right to participate in politics.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Pre and Post Assessment 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821,827.00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336,695.00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1,158,522.00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are perceived as equally legitimate and effective political leaders as men (OUTPUT 3)</w:t>
            </w:r>
          </w:p>
        </w:tc>
        <w:tc>
          <w:tcPr>
            <w:tcW w:w="5000" w:type="dxa"/>
          </w:tcPr>
          <w:p>
            <w:pPr/>
            <w:r>
              <w:rPr>
                <w:b/>
                <w:rFonts w:ascii="[FontFamily: Name=Calibri]" w:hAnsi="[FontFamily: Name=Calibri]" w:cs="[FontFamily: Name=Calibri]" w:eastAsia="[FontFamily: Name=Calibri]"/>
                <w:sz w:val="18"/>
                <w:szCs w:val="18"/>
              </w:rPr>
              <w:t xml:space="preserve">Indicator 1.1.3C:  </w:t>
            </w:r>
            <w:r>
              <w:rPr>
                <w:rFonts w:ascii="[FontFamily: Name=Calibri]" w:hAnsi="[FontFamily: Name=Calibri]" w:cs="[FontFamily: Name=Calibri]" w:eastAsia="[FontFamily: Name=Calibri]"/>
                <w:sz w:val="18"/>
                <w:szCs w:val="18"/>
              </w:rPr>
              <w:t>Number of women's groups, networks and CSOs with strengthened capacities to network, partner and advocate for women's political participation at the local, regional and national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Two groups per province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Networks/CBOs reached through advocacy and coalition building workshops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1.1.3D:  </w:t>
            </w:r>
            <w:r>
              <w:rPr>
                <w:rFonts w:ascii="[FontFamily: Name=Calibri]" w:hAnsi="[FontFamily: Name=Calibri]" w:cs="[FontFamily: Name=Calibri]" w:eastAsia="[FontFamily: Name=Calibri]"/>
                <w:sz w:val="18"/>
                <w:szCs w:val="18"/>
              </w:rPr>
              <w:t>Number of people reached by WIL campaigns, documentaries and communication products.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Facebook reach of communications materials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reports, social media reach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1.1.3F:  </w:t>
            </w:r>
            <w:r>
              <w:rPr>
                <w:rFonts w:ascii="[FontFamily: Name=Calibri]" w:hAnsi="[FontFamily: Name=Calibri]" w:cs="[FontFamily: Name=Calibri]" w:eastAsia="[FontFamily: Name=Calibri]"/>
                <w:sz w:val="18"/>
                <w:szCs w:val="18"/>
              </w:rPr>
              <w:t>Number of action/advocacy plans developed and implemented by women leaders to advance WPPL.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interviews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362,879.00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662,879.00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Legal and policy frameworks promote gender balance in political decision-making bodies. (OUTPUT 1)</w:t>
            </w:r>
          </w:p>
        </w:tc>
        <w:tc>
          <w:tcPr>
            <w:tcW w:w="5000" w:type="dxa"/>
          </w:tcPr>
          <w:p>
            <w:pPr/>
            <w:r>
              <w:rPr>
                <w:b/>
                <w:rFonts w:ascii="[FontFamily: Name=Calibri]" w:hAnsi="[FontFamily: Name=Calibri]" w:cs="[FontFamily: Name=Calibri]" w:eastAsia="[FontFamily: Name=Calibri]"/>
                <w:sz w:val="18"/>
                <w:szCs w:val="18"/>
              </w:rPr>
              <w:t xml:space="preserve">Indicator 1.1.4A:  </w:t>
            </w:r>
            <w:r>
              <w:rPr>
                <w:rFonts w:ascii="[FontFamily: Name=Calibri]" w:hAnsi="[FontFamily: Name=Calibri]" w:cs="[FontFamily: Name=Calibri]" w:eastAsia="[FontFamily: Name=Calibri]"/>
                <w:sz w:val="18"/>
                <w:szCs w:val="18"/>
              </w:rPr>
              <w:t>Number of new and/or amended legal and policy frameworks that promote women’s political participation and leadership.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National gender policy review, ABG gender policy review, ABG Partnerships policy creation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ABG Policy review process initiated in Q4 2021, to be completed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1.1.4C:  </w:t>
            </w:r>
            <w:r>
              <w:rPr>
                <w:rFonts w:ascii="[FontFamily: Name=Calibri]" w:hAnsi="[FontFamily: Name=Calibri]" w:cs="[FontFamily: Name=Calibri]" w:eastAsia="[FontFamily: Name=Calibri]"/>
                <w:sz w:val="18"/>
                <w:szCs w:val="18"/>
              </w:rPr>
              <w:t>Number of learning exchanges conducted for government, CSOs, academia, women leaders and development partners that strengthen collaboration and coordination at the local, national and regional level to advance gender-responsive legal and policy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Advocacy workshop panel discussions; Community of Practice online learning series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Community of Practice learning exchanges, panel discussion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286,030.00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366,030.00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1,911,202.00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2,635,119.00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4,546,321.00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1,911,202.00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2,635,119.00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4,546,321.00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 Outcome 2 : Women are empowered to pursue economic opportunities for improved and sustainable livelihoods. (Aligned to SP Output 9 &amp; 10)</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Results:  Prosperity ,  By 2022, all people in Papua New Guinea, including marginalized and vulnerable populations, benefit from shared prosperity and contribute to growth and development that is equitable, inclusive and sustainable.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provincial and district plans, legislations, policies, strategies, budgets and justice mechanisms adopted and implemented to strengthen women’s economic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Laws and Policies are implemented to strengthen women's economic opportunities, decent work and social protection of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Informal Economy Policy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National Voice Strategy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National Agriculture Gender Policy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3 - IE Revised Policy, Safe Market Operations Guidelines and Checklist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IE Revised Policy, Safe Market Operations Guidelines and Checklist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New Impact Area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Duty Bearer Reports, Policy Documents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Duty bearers capacity strengthened to develop and implement gender responsive policies, strategies, plans and budgets that improves women's access to economic opportunities</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duty bearers trained and  supported to develop and implement  gender responsive policies programs that promote women's livelihood activities in markets.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Same duties bearers reached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 Duty Bearers Trained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duty bearers trained and  supported to develop and implement  gender responsive policies programs that promote women's livelihood activities in markets.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with training register and participant feedback, partner reports and media articles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Percentage of market vendors who demonstrate their basic understanding of Market Operations Plans/ Guidelines/ Policies (including those related to COVID 19 hygiene practices) after awareness raising and/or information sharing by duty bearers and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Rapid Assessment, UN Women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2.1.1C:  </w:t>
            </w:r>
            <w:r>
              <w:rPr>
                <w:rFonts w:ascii="[FontFamily: Name=Calibri]" w:hAnsi="[FontFamily: Name=Calibri]" w:cs="[FontFamily: Name=Calibri]" w:eastAsia="[FontFamily: Name=Calibri]"/>
                <w:sz w:val="18"/>
                <w:szCs w:val="18"/>
              </w:rPr>
              <w:t>Number of established market vendors associations that report they can influence and effect decisions on market operating conditions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11 MVAs across 11 project locations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 MVAs (POM, LAE, KIMBE, WEWAK)</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established market vendors associations that report they can influence and affect decisions on market operating conditions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Minutes of meetings, policies changes influenced,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Socio-economic security of urban and rural women improved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More women have the skills and knowledge to expand their business and have greater control over their income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Across all WEE Projects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reached through UN Women Livelihoods skills building activities are able to use these new information and skills to expand their business and increase their income, the are also able to make decisions about that use of their income.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New Impact Area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and Government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entrepreneurs and farmers are empowered to pursue economic opportunities and have greater control over their income</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Percentage of women entrepreneurs and farmers who reported ability to make decisions over the use of their income.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Market assessment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2.2.1B:  </w:t>
            </w:r>
            <w:r>
              <w:rPr>
                <w:rFonts w:ascii="[FontFamily: Name=Calibri]" w:hAnsi="[FontFamily: Name=Calibri]" w:cs="[FontFamily: Name=Calibri]" w:eastAsia="[FontFamily: Name=Calibri]"/>
                <w:sz w:val="18"/>
                <w:szCs w:val="18"/>
              </w:rPr>
              <w:t>Number of vendors trained on financial literacy and business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311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Part of the Livelihoods trainings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registers, 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2.2.1C:  </w:t>
            </w:r>
            <w:r>
              <w:rPr>
                <w:rFonts w:ascii="[FontFamily: Name=Calibri]" w:hAnsi="[FontFamily: Name=Calibri]" w:cs="[FontFamily: Name=Calibri]" w:eastAsia="[FontFamily: Name=Calibri]"/>
                <w:sz w:val="18"/>
                <w:szCs w:val="18"/>
              </w:rPr>
              <w:t>Percentage change in market vendors’ who reported an increase in disposable income.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market assessment reports, rapid assessment, KII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Annual project evaluation, Income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2.2.1D:  </w:t>
            </w:r>
            <w:r>
              <w:rPr>
                <w:rFonts w:ascii="[FontFamily: Name=Calibri]" w:hAnsi="[FontFamily: Name=Calibri]" w:cs="[FontFamily: Name=Calibri]" w:eastAsia="[FontFamily: Name=Calibri]"/>
                <w:sz w:val="18"/>
                <w:szCs w:val="18"/>
              </w:rPr>
              <w:t>Number of trained market vendors supported with affordable finance to start their businesses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UNCDF Partnership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and vendors registers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2.2.1E:  </w:t>
            </w:r>
            <w:r>
              <w:rPr>
                <w:rFonts w:ascii="[FontFamily: Name=Calibri]" w:hAnsi="[FontFamily: Name=Calibri]" w:cs="[FontFamily: Name=Calibri]" w:eastAsia="[FontFamily: Name=Calibri]"/>
                <w:sz w:val="18"/>
                <w:szCs w:val="18"/>
              </w:rPr>
              <w:t>Number of market vendors and users (by gender) reached with messages on gender equality and women’s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PSA, Community Awareness, TV, Radio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58,443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Awareness Reach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and registers, pictures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25,150.00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1,284,185.00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25,150.00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1,284,185.00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Services are gender responsive and enhances women's economic opportunities and livelihoods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2.3A:  </w:t>
            </w:r>
            <w:r>
              <w:rPr>
                <w:rFonts w:ascii="[FontFamily: Name=Calibri]" w:hAnsi="[FontFamily: Name=Calibri]" w:cs="[FontFamily: Name=Calibri]" w:eastAsia="[FontFamily: Name=Calibri]"/>
                <w:sz w:val="18"/>
                <w:szCs w:val="18"/>
              </w:rPr>
              <w:t>Market and public facilities are more reflective of needs of women and unlocks their economic potentials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All WEE Projects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implementation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New Impact Area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Government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 facilities are gender responsive, accessible, resilient to disaster, safe, for women in the pursuit of their livelihoods</w:t>
            </w:r>
          </w:p>
        </w:tc>
        <w:tc>
          <w:tcPr>
            <w:tcW w:w="5000" w:type="dxa"/>
          </w:tcPr>
          <w:p>
            <w:pPr/>
            <w:r>
              <w:rPr>
                <w:b/>
                <w:rFonts w:ascii="[FontFamily: Name=Calibri]" w:hAnsi="[FontFamily: Name=Calibri]" w:cs="[FontFamily: Name=Calibri]" w:eastAsia="[FontFamily: Name=Calibri]"/>
                <w:sz w:val="18"/>
                <w:szCs w:val="18"/>
              </w:rPr>
              <w:t xml:space="preserve">Indicator 2.3.1A:  </w:t>
            </w:r>
            <w:r>
              <w:rPr>
                <w:rFonts w:ascii="[FontFamily: Name=Calibri]" w:hAnsi="[FontFamily: Name=Calibri]" w:cs="[FontFamily: Name=Calibri]" w:eastAsia="[FontFamily: Name=Calibri]"/>
                <w:sz w:val="18"/>
                <w:szCs w:val="18"/>
              </w:rPr>
              <w:t>Percentage of UN Women supported markets with 50 plus score implementing gender sensitive governance systems, transparent accounting systems that promote women’s economic empowerment and safety,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60% of UN Women supported markets improve market safety and governance systems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assessment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25,150.00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1,284,185.00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25,150.00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1,284,185.00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25,150.00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2,559,185.00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25,150.00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2,559,185.00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af4522e66d124e52" Type="http://schemas.openxmlformats.org/officeDocument/2006/relationships/numbering" Target="/word/numbering.xml"/><Relationship Id="R92cc5b82ac7c4a39" Type="http://schemas.openxmlformats.org/officeDocument/2006/relationships/image" Target="/word/media/ad796327-6e3a-4c8d-a320-bfb3804a47c3.jpeg"/><Relationship Id="rId3" Type="http://schemas.openxmlformats.org/officeDocument/2006/relationships/customXml" Target="../customXml/item3.xml"/><Relationship Id="R52c825c4bc834ae8" Type="http://schemas.openxmlformats.org/officeDocument/2006/relationships/footer" Target="/word/footer2.xml"/><Relationship Id="rId2" Type="http://schemas.openxmlformats.org/officeDocument/2006/relationships/customXml" Target="../customXml/item2.xml"/><Relationship Id="Rc4eb38a5391f4914" Type="http://schemas.openxmlformats.org/officeDocument/2006/relationships/styles" Target="/word/styles.xml"/><Relationship Id="Rd741c0aed9404c8a" Type="http://schemas.openxmlformats.org/officeDocument/2006/relationships/image" Target="/word/media/578fbb73-19bf-4ef2-919e-1d6d8a350c98.jpeg"/><Relationship Id="Rc8287fa0c7ae4aff" Type="http://schemas.openxmlformats.org/officeDocument/2006/relationships/footer" Target="/word/footer1.xml"/><Relationship Id="R3b43faf0014345f6" Type="http://schemas.openxmlformats.org/officeDocument/2006/relationships/footer" Target="/word/footer3.xml"/><Relationship Id="rId1" Type="http://schemas.openxmlformats.org/officeDocument/2006/relationships/customXml" Target="../customXml/item1.xml"/><Relationship Id="R7c14f81cf36c49ec" Type="http://schemas.openxmlformats.org/officeDocument/2006/relationships/settings" Target="/word/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D12DB796-2440-45C8-9600-C458D56DD767}"/>
</file>

<file path=customXml/itemProps2.xml><?xml version="1.0" encoding="utf-8"?>
<ds:datastoreItem xmlns:ds="http://schemas.openxmlformats.org/officeDocument/2006/customXml" ds:itemID="{5A0C7FE1-DC8E-4C62-8C94-00F85D64AD94}"/>
</file>

<file path=customXml/itemProps3.xml><?xml version="1.0" encoding="utf-8"?>
<ds:datastoreItem xmlns:ds="http://schemas.openxmlformats.org/officeDocument/2006/customXml" ds:itemID="{83A2BCA1-81CD-44E8-A2CF-16BDE9D887C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