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85b8c9304da54dde"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6aac1ed14c124997"/>
      <w:footerReference w:type="even" r:id="Rddfb1e2038ab4203"/>
      <w:footerReference w:type="first" r:id="R065de796a59848e3"/>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209b2c8dbe47e2"/>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fc7abc000e440f"/>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Senegal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Positive social norms, including through engaging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men and boys and women and girls adopt attitudes, norms and practices that advance gender equality and women’s empowerment, including those that promote positive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Access to multisectoral services offer for women and girls’ survivors through health-security, justice and social economic services is strengthened with UNW support</w:t>
            </w:r>
          </w:p>
        </w:tc>
        <w:tc>
          <w:tcPr>
            <w:tcW w:w="5000" w:type="dxa"/>
          </w:tcPr>
          <w:p>
            <w:pPr/>
            <w:r>
              <w:rPr>
                <w:b/>
                <w:rFonts w:ascii="[FontFamily: Name=Calibri]" w:hAnsi="[FontFamily: Name=Calibri]" w:cs="[FontFamily: Name=Calibri]" w:eastAsia="[FontFamily: Name=Calibri]"/>
                <w:sz w:val="18"/>
                <w:szCs w:val="18"/>
              </w:rPr>
              <w:t xml:space="preserve">Indicator 1.5.1A:  </w:t>
            </w:r>
            <w:r>
              <w:rPr>
                <w:rFonts w:ascii="[FontFamily: Name=Calibri]" w:hAnsi="[FontFamily: Name=Calibri]" w:cs="[FontFamily: Name=Calibri]" w:eastAsia="[FontFamily: Name=Calibri]"/>
                <w:sz w:val="18"/>
                <w:szCs w:val="18"/>
              </w:rPr>
              <w:t>Number of service providers trained on the Essential Service Package and SOP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and attendance sheets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1.5.1B:  </w:t>
            </w:r>
            <w:r>
              <w:rPr>
                <w:rFonts w:ascii="[FontFamily: Name=Calibri]" w:hAnsi="[FontFamily: Name=Calibri]" w:cs="[FontFamily: Name=Calibri]" w:eastAsia="[FontFamily: Name=Calibri]"/>
                <w:sz w:val="18"/>
                <w:szCs w:val="18"/>
              </w:rPr>
              <w:t>Number of women victims / survivors who benefitted from justice services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news reports, press releases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1.5.1C:  </w:t>
            </w:r>
            <w:r>
              <w:rPr>
                <w:rFonts w:ascii="[FontFamily: Name=Calibri]" w:hAnsi="[FontFamily: Name=Calibri]" w:cs="[FontFamily: Name=Calibri]" w:eastAsia="[FontFamily: Name=Calibri]"/>
                <w:sz w:val="18"/>
                <w:szCs w:val="18"/>
              </w:rPr>
              <w:t>Number of women victims targeted and / or rehabilitated with UNW support through MUSKOKA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Muskoka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1.5.1D:  </w:t>
            </w:r>
            <w:r>
              <w:rPr>
                <w:rFonts w:ascii="[FontFamily: Name=Calibri]" w:hAnsi="[FontFamily: Name=Calibri]" w:cs="[FontFamily: Name=Calibri]" w:eastAsia="[FontFamily: Name=Calibri]"/>
                <w:sz w:val="18"/>
                <w:szCs w:val="18"/>
              </w:rPr>
              <w:t>Number of women and girls at-risk who have access to livelihood and employability skills and income-generating opportunities (disaggregated by gender, age, location)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1.5.1E:  </w:t>
            </w:r>
            <w:r>
              <w:rPr>
                <w:rFonts w:ascii="[FontFamily: Name=Calibri]" w:hAnsi="[FontFamily: Name=Calibri]" w:cs="[FontFamily: Name=Calibri]" w:eastAsia="[FontFamily: Name=Calibri]"/>
                <w:sz w:val="18"/>
                <w:szCs w:val="18"/>
              </w:rPr>
              <w:t>Number of Women's and Girls' Empowerment Hubs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1.5.1F:  </w:t>
            </w:r>
            <w:r>
              <w:rPr>
                <w:rFonts w:ascii="[FontFamily: Name=Calibri]" w:hAnsi="[FontFamily: Name=Calibri]" w:cs="[FontFamily: Name=Calibri]" w:eastAsia="[FontFamily: Name=Calibri]"/>
                <w:sz w:val="18"/>
                <w:szCs w:val="18"/>
              </w:rPr>
              <w:t>Number of citizenship case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1.5.1G:  </w:t>
            </w:r>
            <w:r>
              <w:rPr>
                <w:rFonts w:ascii="[FontFamily: Name=Calibri]" w:hAnsi="[FontFamily: Name=Calibri]" w:cs="[FontFamily: Name=Calibri]" w:eastAsia="[FontFamily: Name=Calibri]"/>
                <w:sz w:val="18"/>
                <w:szCs w:val="18"/>
              </w:rPr>
              <w:t>100  partners involved trained on gender, GBV and gender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1.5.1H:  </w:t>
            </w:r>
            <w:r>
              <w:rPr>
                <w:rFonts w:ascii="[FontFamily: Name=Calibri]" w:hAnsi="[FontFamily: Name=Calibri]" w:cs="[FontFamily: Name=Calibri]" w:eastAsia="[FontFamily: Name=Calibri]"/>
                <w:sz w:val="18"/>
                <w:szCs w:val="18"/>
              </w:rPr>
              <w:t>100 women living with HIV develop economic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1.5.1I:  </w:t>
            </w:r>
            <w:r>
              <w:rPr>
                <w:rFonts w:ascii="[FontFamily: Name=Calibri]" w:hAnsi="[FontFamily: Name=Calibri]" w:cs="[FontFamily: Name=Calibri]" w:eastAsia="[FontFamily: Name=Calibri]"/>
                <w:sz w:val="18"/>
                <w:szCs w:val="18"/>
              </w:rPr>
              <w:t>2 two pilot public spaces are arranged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1.5.1J:  </w:t>
            </w:r>
            <w:r>
              <w:rPr>
                <w:rFonts w:ascii="[FontFamily: Name=Calibri]" w:hAnsi="[FontFamily: Name=Calibri]" w:cs="[FontFamily: Name=Calibri]" w:eastAsia="[FontFamily: Name=Calibri]"/>
                <w:sz w:val="18"/>
                <w:szCs w:val="18"/>
              </w:rPr>
              <w:t>500 women and girl involved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1.5.1K:  </w:t>
            </w:r>
            <w:r>
              <w:rPr>
                <w:rFonts w:ascii="[FontFamily: Name=Calibri]" w:hAnsi="[FontFamily: Name=Calibri]" w:cs="[FontFamily: Name=Calibri]" w:eastAsia="[FontFamily: Name=Calibri]"/>
                <w:sz w:val="18"/>
                <w:szCs w:val="18"/>
              </w:rPr>
              <w:t>2 prevention and protection mechanisms for women and girls in public spaces ( Steering committee, coordination committee for essential services in health, justice, economy, social integration, education etc. in Guediawaye)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1.5.1L:  </w:t>
            </w:r>
            <w:r>
              <w:rPr>
                <w:rFonts w:ascii="[FontFamily: Name=Calibri]" w:hAnsi="[FontFamily: Name=Calibri]" w:cs="[FontFamily: Name=Calibri]" w:eastAsia="[FontFamily: Name=Calibri]"/>
                <w:sz w:val="18"/>
                <w:szCs w:val="18"/>
              </w:rPr>
              <w:t>1 national Policy for safe public planning for women and girls" with the Association of mayors elaborated;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capacities of the key line ministries (Justice, Women affairs, Army,  etc.) to better implement the political, legal and judicial frameworks on EVAW, human security and harmful practices are strengthened</w:t>
            </w:r>
          </w:p>
        </w:tc>
        <w:tc>
          <w:tcPr>
            <w:tcW w:w="5000" w:type="dxa"/>
          </w:tcPr>
          <w:p>
            <w:pPr/>
            <w:r>
              <w:rPr>
                <w:b/>
                <w:rFonts w:ascii="[FontFamily: Name=Calibri]" w:hAnsi="[FontFamily: Name=Calibri]" w:cs="[FontFamily: Name=Calibri]" w:eastAsia="[FontFamily: Name=Calibri]"/>
                <w:sz w:val="18"/>
                <w:szCs w:val="18"/>
              </w:rPr>
              <w:t xml:space="preserve">Indicator 1.5.2A:  </w:t>
            </w:r>
            <w:r>
              <w:rPr>
                <w:rFonts w:ascii="[FontFamily: Name=Calibri]" w:hAnsi="[FontFamily: Name=Calibri]" w:cs="[FontFamily: Name=Calibri]" w:eastAsia="[FontFamily: Name=Calibri]"/>
                <w:sz w:val="18"/>
                <w:szCs w:val="18"/>
              </w:rPr>
              <w:t>Number of key action undertaken by the institutions  to prevent violence against women and girls and promote human security (number of decisions and/or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Workshops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1.5.2B:  </w:t>
            </w:r>
            <w:r>
              <w:rPr>
                <w:rFonts w:ascii="[FontFamily: Name=Calibri]" w:hAnsi="[FontFamily: Name=Calibri]" w:cs="[FontFamily: Name=Calibri]" w:eastAsia="[FontFamily: Name=Calibri]"/>
                <w:sz w:val="18"/>
                <w:szCs w:val="18"/>
              </w:rPr>
              <w:t>Number of laws / mechanisms / decrees of protection of women and girls voted on / taken by parliamentarians and his H.E. the President of Republic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1.5.2C:  </w:t>
            </w:r>
            <w:r>
              <w:rPr>
                <w:rFonts w:ascii="[FontFamily: Name=Calibri]" w:hAnsi="[FontFamily: Name=Calibri]" w:cs="[FontFamily: Name=Calibri]" w:eastAsia="[FontFamily: Name=Calibri]"/>
                <w:sz w:val="18"/>
                <w:szCs w:val="18"/>
              </w:rPr>
              <w:t>number of activities implemented as part of the national GBV/HDP action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UNW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1.5.2D:  </w:t>
            </w:r>
            <w:r>
              <w:rPr>
                <w:rFonts w:ascii="[FontFamily: Name=Calibri]" w:hAnsi="[FontFamily: Name=Calibri]" w:cs="[FontFamily: Name=Calibri]" w:eastAsia="[FontFamily: Name=Calibri]"/>
                <w:sz w:val="18"/>
                <w:szCs w:val="18"/>
              </w:rPr>
              <w:t>Number of women; young people engaged and who developed awareness activities on the field to contribute to fight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1.5.2E:  </w:t>
            </w:r>
            <w:r>
              <w:rPr>
                <w:rFonts w:ascii="[FontFamily: Name=Calibri]" w:hAnsi="[FontFamily: Name=Calibri]" w:cs="[FontFamily: Name=Calibri]" w:eastAsia="[FontFamily: Name=Calibri]"/>
                <w:sz w:val="18"/>
                <w:szCs w:val="18"/>
              </w:rPr>
              <w:t>Number of institutions' capacities strengthened to provide responses for the elimination of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on-field mission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are sensitized on gender stereotypes and harmful practices for the elimination of VAW in favor of respectful relationships  and peace and security</w:t>
            </w:r>
          </w:p>
        </w:tc>
        <w:tc>
          <w:tcPr>
            <w:tcW w:w="5000" w:type="dxa"/>
          </w:tcPr>
          <w:p>
            <w:pPr/>
            <w:r>
              <w:rPr>
                <w:b/>
                <w:rFonts w:ascii="[FontFamily: Name=Calibri]" w:hAnsi="[FontFamily: Name=Calibri]" w:cs="[FontFamily: Name=Calibri]" w:eastAsia="[FontFamily: Name=Calibri]"/>
                <w:sz w:val="18"/>
                <w:szCs w:val="18"/>
              </w:rPr>
              <w:t xml:space="preserve">Indicator 1.5.3A:  </w:t>
            </w:r>
            <w:r>
              <w:rPr>
                <w:rFonts w:ascii="[FontFamily: Name=Calibri]" w:hAnsi="[FontFamily: Name=Calibri]" w:cs="[FontFamily: Name=Calibri]" w:eastAsia="[FontFamily: Name=Calibri]"/>
                <w:sz w:val="18"/>
                <w:szCs w:val="18"/>
              </w:rPr>
              <w:t>Number of male community and religious and youth leaders speaking out against harmful practices and promoting gender equality and publics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Public statements, press releases,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1.5.3B:  </w:t>
            </w:r>
            <w:r>
              <w:rPr>
                <w:rFonts w:ascii="[FontFamily: Name=Calibri]" w:hAnsi="[FontFamily: Name=Calibri]" w:cs="[FontFamily: Name=Calibri]" w:eastAsia="[FontFamily: Name=Calibri]"/>
                <w:sz w:val="18"/>
                <w:szCs w:val="18"/>
              </w:rPr>
              <w:t>Number of Human Rights campaigns  to prevent and protect women and girls against violences and promote respectful gender relationships (16 Days, Day of the Girl, 0 Tolerance FGM) with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1.5.3C:  </w:t>
            </w:r>
            <w:r>
              <w:rPr>
                <w:rFonts w:ascii="[FontFamily: Name=Calibri]" w:hAnsi="[FontFamily: Name=Calibri]" w:cs="[FontFamily: Name=Calibri]" w:eastAsia="[FontFamily: Name=Calibri]"/>
                <w:sz w:val="18"/>
                <w:szCs w:val="18"/>
              </w:rPr>
              <w:t>Number of mechanisms and actions in place for the protection of women and girls in public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facilities set up in favor of girls and women in public spaces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1.5.3D:  </w:t>
            </w:r>
            <w:r>
              <w:rPr>
                <w:rFonts w:ascii="[FontFamily: Name=Calibri]" w:hAnsi="[FontFamily: Name=Calibri]" w:cs="[FontFamily: Name=Calibri]" w:eastAsia="[FontFamily: Name=Calibri]"/>
                <w:sz w:val="18"/>
                <w:szCs w:val="18"/>
              </w:rPr>
              <w:t>Number of partnerships set up in favor of girls and women in public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reports, partners reports,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1.5.3E:  </w:t>
            </w:r>
            <w:r>
              <w:rPr>
                <w:rFonts w:ascii="[FontFamily: Name=Calibri]" w:hAnsi="[FontFamily: Name=Calibri]" w:cs="[FontFamily: Name=Calibri]" w:eastAsia="[FontFamily: Name=Calibri]"/>
                <w:sz w:val="18"/>
                <w:szCs w:val="18"/>
              </w:rPr>
              <w:t>Number of women and youth leaders equipped to influence relevant systems, plans and tools to be gender sensitive and inclusive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1.5.3F:  </w:t>
            </w:r>
            <w:r>
              <w:rPr>
                <w:rFonts w:ascii="[FontFamily: Name=Calibri]" w:hAnsi="[FontFamily: Name=Calibri]" w:cs="[FontFamily: Name=Calibri]" w:eastAsia="[FontFamily: Name=Calibri]"/>
                <w:sz w:val="18"/>
                <w:szCs w:val="18"/>
              </w:rPr>
              <w:t>Number of people (disaggregated by sex/age/locations) in border areas sensitized regarding peace and conflict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43,167.00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43,167.00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1.5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Senegal have income security, decent work, and economic autonomy-</w:t>
            </w:r>
            <w:r>
              <w:rPr>
                <w:b/>
                <w:rFonts w:ascii="[FontFamily: Name=Calibri]" w:hAnsi="[FontFamily: Name=Calibri]" w:cs="[FontFamily: Name=Calibri]" w:eastAsia="[FontFamily: Name=Calibri]"/>
                <w:sz w:val="18"/>
                <w:szCs w:val="18"/>
              </w:rPr>
              <w:br/>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Women’s equitable access to services, goods &amp; resources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 Women in skills or abilities and capacities of individuals or institutions and/or the availability of new products and services contributing to Women’s equitable access to services, goods &amp;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Gender-Responsive Public procurement laws, policies and frameworks are developed/ reviewed and implemented</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gender-sensitive public procurement policies, laws and frameworks developed, reviewed (including adoption of the application decree for Act No. 2008-29 for Senegal) and implemented responding to the needs of women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Official Journal, UN Women reports, IPs 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2.3.1B:  </w:t>
            </w:r>
            <w:r>
              <w:rPr>
                <w:rFonts w:ascii="[FontFamily: Name=Calibri]" w:hAnsi="[FontFamily: Name=Calibri]" w:cs="[FontFamily: Name=Calibri]" w:eastAsia="[FontFamily: Name=Calibri]"/>
                <w:sz w:val="18"/>
                <w:szCs w:val="18"/>
              </w:rPr>
              <w:t>Number of relevant government staff trained on gender-specific challenges in public procurement and related enforcement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Ministry's report, RMS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Women entrepreneurs to respond and comply with procurement procedures is increased</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women entrepreneurs trained to apply for public and private procurement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reports, IPs activities reports, attendance sheets.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2.3.2B:  </w:t>
            </w:r>
            <w:r>
              <w:rPr>
                <w:rFonts w:ascii="[FontFamily: Name=Calibri]" w:hAnsi="[FontFamily: Name=Calibri]" w:cs="[FontFamily: Name=Calibri]" w:eastAsia="[FontFamily: Name=Calibri]"/>
                <w:sz w:val="18"/>
                <w:szCs w:val="18"/>
              </w:rPr>
              <w:t>Number of training materials developed and disseminated towards women entrepreneurs on steps required to respond effectively to procurement offers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ARMP reports,  training report, RMS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2.1.3 The capacity of women-led businesses is Strengthened in order  to access procurement processes</w:t>
            </w:r>
          </w:p>
        </w:tc>
        <w:tc>
          <w:tcPr>
            <w:tcW w:w="5000" w:type="dxa"/>
          </w:tcPr>
          <w:p>
            <w:pPr/>
            <w:r>
              <w:rPr>
                <w:b/>
                <w:rFonts w:ascii="[FontFamily: Name=Calibri]" w:hAnsi="[FontFamily: Name=Calibri]" w:cs="[FontFamily: Name=Calibri]" w:eastAsia="[FontFamily: Name=Calibri]"/>
                <w:sz w:val="18"/>
                <w:szCs w:val="18"/>
              </w:rPr>
              <w:t xml:space="preserve">Indicator 2.3.3A:  </w:t>
            </w:r>
            <w:r>
              <w:rPr>
                <w:rFonts w:ascii="[FontFamily: Name=Calibri]" w:hAnsi="[FontFamily: Name=Calibri]" w:cs="[FontFamily: Name=Calibri]" w:eastAsia="[FontFamily: Name=Calibri]"/>
                <w:sz w:val="18"/>
                <w:szCs w:val="18"/>
              </w:rPr>
              <w:t>Number of relevant government staff trained on gender-specific challenges in public procurement and related enforcement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Ministry's report, RMS UN WOMEN, Number of WSMEs trained/ linked to networks (market linkages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2.3.3B:  </w:t>
            </w:r>
            <w:r>
              <w:rPr>
                <w:rFonts w:ascii="[FontFamily: Name=Calibri]" w:hAnsi="[FontFamily: Name=Calibri]" w:cs="[FontFamily: Name=Calibri]" w:eastAsia="[FontFamily: Name=Calibri]"/>
                <w:sz w:val="18"/>
                <w:szCs w:val="18"/>
              </w:rPr>
              <w:t>Number of gender-sensitive public procurement policies, laws and frameworks developed, reviewe and implemented responding to the needs of women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Official Journal, UN Women reports, IPs 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181,606.00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181,606.00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regional policies and regulations is adapted to integrate affirmative procurement principles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public institutions to formulate and implement affirmative procurement policies is strengthened</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awareness among private sector top level corporate leadership to foster gender- responsive procurement policies and practices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262,391.00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262,391.00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women-led businesses  capacity   is increased  to operate and provide goods and services as part of the COVID19 response</w:t>
            </w:r>
          </w:p>
        </w:tc>
        <w:tc>
          <w:tcPr>
            <w:tcW w:w="5000" w:type="dxa"/>
          </w:tcPr>
          <w:p>
            <w:pPr/>
            <w:r>
              <w:rPr>
                <w:b/>
                <w:rFonts w:ascii="[FontFamily: Name=Calibri]" w:hAnsi="[FontFamily: Name=Calibri]" w:cs="[FontFamily: Name=Calibri]" w:eastAsia="[FontFamily: Name=Calibri]"/>
                <w:sz w:val="18"/>
                <w:szCs w:val="18"/>
              </w:rPr>
              <w:t xml:space="preserve">Indicator 2.3.7A:  </w:t>
            </w:r>
            <w:r>
              <w:rPr>
                <w:rFonts w:ascii="[FontFamily: Name=Calibri]" w:hAnsi="[FontFamily: Name=Calibri]" w:cs="[FontFamily: Name=Calibri]" w:eastAsia="[FontFamily: Name=Calibri]"/>
                <w:sz w:val="18"/>
                <w:szCs w:val="18"/>
              </w:rPr>
              <w:t>Number of WSMEs benefitting from UN Women Support under We-Fi's COVID19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technical capacities of women cooperatives and women entrepreneurs working in the formal and informal sectors (agriculture,  energy, lands, water and other resources) to access the factors and means of production (including time-saving, climate-resilient infrastructure and/or technologies needed to provide care services) are strengthened in  Senegal</w:t>
            </w:r>
          </w:p>
        </w:tc>
        <w:tc>
          <w:tcPr>
            <w:tcW w:w="5000" w:type="dxa"/>
          </w:tcPr>
          <w:p>
            <w:pPr/>
            <w:r>
              <w:rPr>
                <w:b/>
                <w:rFonts w:ascii="[FontFamily: Name=Calibri]" w:hAnsi="[FontFamily: Name=Calibri]" w:cs="[FontFamily: Name=Calibri]" w:eastAsia="[FontFamily: Name=Calibri]"/>
                <w:sz w:val="18"/>
                <w:szCs w:val="18"/>
              </w:rPr>
              <w:t xml:space="preserve">Indicator 2.3.8A:  </w:t>
            </w:r>
            <w:r>
              <w:rPr>
                <w:rFonts w:ascii="[FontFamily: Name=Calibri]" w:hAnsi="[FontFamily: Name=Calibri]" w:cs="[FontFamily: Name=Calibri]" w:eastAsia="[FontFamily: Name=Calibri]"/>
                <w:sz w:val="18"/>
                <w:szCs w:val="18"/>
              </w:rPr>
              <w:t>Number of rural women farmers and entrepreneurs supported by UN Women with increased capacities in Climate Resilient Agriculture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IPs activities reports, On-field  mission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2.3.8B:  </w:t>
            </w:r>
            <w:r>
              <w:rPr>
                <w:rFonts w:ascii="[FontFamily: Name=Calibri]" w:hAnsi="[FontFamily: Name=Calibri]" w:cs="[FontFamily: Name=Calibri]" w:eastAsia="[FontFamily: Name=Calibri]"/>
                <w:sz w:val="18"/>
                <w:szCs w:val="18"/>
              </w:rPr>
              <w:t>Number of women with increased access to time-saving, climate-resilient infrastructure and/or technologies, disaggregated by urban/rural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women with increased access to time-saving, climate-resilient infrastructure and/or techno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531,011.00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531,011.00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rural women farmers and women's cooperatives  have access to business opportunities and markets through buyfromwomen platform and improved their financial skills, greater access to tailored financial services and products and have access to digitally-enabled risk transfer solutions to address unpaid care risks</w:t>
            </w:r>
          </w:p>
        </w:tc>
        <w:tc>
          <w:tcPr>
            <w:tcW w:w="5000" w:type="dxa"/>
          </w:tcPr>
          <w:p>
            <w:pPr/>
            <w:r>
              <w:rPr>
                <w:b/>
                <w:rFonts w:ascii="[FontFamily: Name=Calibri]" w:hAnsi="[FontFamily: Name=Calibri]" w:cs="[FontFamily: Name=Calibri]" w:eastAsia="[FontFamily: Name=Calibri]"/>
                <w:sz w:val="18"/>
                <w:szCs w:val="18"/>
              </w:rPr>
              <w:t xml:space="preserve">Indicator 2.3.9A:  </w:t>
            </w:r>
            <w:r>
              <w:rPr>
                <w:rFonts w:ascii="[FontFamily: Name=Calibri]" w:hAnsi="[FontFamily: Name=Calibri]" w:cs="[FontFamily: Name=Calibri]" w:eastAsia="[FontFamily: Name=Calibri]"/>
                <w:sz w:val="18"/>
                <w:szCs w:val="18"/>
              </w:rPr>
              <w:t>Number of research and knowledge products produced on digital risk transfer to address unpaid care risks in Senegal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Number of research and knowledge products produced on digital risk transfer to address unpaid care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2.3.9B:  </w:t>
            </w:r>
            <w:r>
              <w:rPr>
                <w:rFonts w:ascii="[FontFamily: Name=Calibri]" w:hAnsi="[FontFamily: Name=Calibri]" w:cs="[FontFamily: Name=Calibri]" w:eastAsia="[FontFamily: Name=Calibri]"/>
                <w:sz w:val="18"/>
                <w:szCs w:val="18"/>
              </w:rPr>
              <w:t>Number of rural women with increased knowledge and capacity to access digital risk transfer solutions to address unpaid care risks in Senegal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rural women with increased knowledge and capacity to access digital risk transfer solution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2.3.9C:  </w:t>
            </w:r>
            <w:r>
              <w:rPr>
                <w:rFonts w:ascii="[FontFamily: Name=Calibri]" w:hAnsi="[FontFamily: Name=Calibri]" w:cs="[FontFamily: Name=Calibri]" w:eastAsia="[FontFamily: Name=Calibri]"/>
                <w:sz w:val="18"/>
                <w:szCs w:val="18"/>
              </w:rPr>
              <w:t>Number of women entrepreneurs registered on the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80 direct implementers of BfW with 10 potential members of BfW to be enrolled by each direct implementers (over 800 registrations)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Statistics of the BfW Platform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authorities have increased tools and capacities to develop and implement laws, policies and services that address unpaid care work</w:t>
            </w:r>
          </w:p>
        </w:tc>
        <w:tc>
          <w:tcPr>
            <w:tcW w:w="5000" w:type="dxa"/>
          </w:tcPr>
          <w:p>
            <w:pPr/>
            <w:r>
              <w:rPr>
                <w:b/>
                <w:rFonts w:ascii="[FontFamily: Name=Calibri]" w:hAnsi="[FontFamily: Name=Calibri]" w:cs="[FontFamily: Name=Calibri]" w:eastAsia="[FontFamily: Name=Calibri]"/>
                <w:sz w:val="18"/>
                <w:szCs w:val="18"/>
              </w:rPr>
              <w:t xml:space="preserve">Indicator 2.3.10A:  </w:t>
            </w:r>
            <w:r>
              <w:rPr>
                <w:rFonts w:ascii="[FontFamily: Name=Calibri]" w:hAnsi="[FontFamily: Name=Calibri]" w:cs="[FontFamily: Name=Calibri]" w:eastAsia="[FontFamily: Name=Calibri]"/>
                <w:sz w:val="18"/>
                <w:szCs w:val="18"/>
              </w:rPr>
              <w:t>Number of reports, policy briefs and tools developed to influence national and/or local policy formulation and interventions disseminated to key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reports, policy briefs and tools developed to influence national and/or local policy formu</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2.3.10B:  </w:t>
            </w:r>
            <w:r>
              <w:rPr>
                <w:rFonts w:ascii="[FontFamily: Name=Calibri]" w:hAnsi="[FontFamily: Name=Calibri]" w:cs="[FontFamily: Name=Calibri]" w:eastAsia="[FontFamily: Name=Calibri]"/>
                <w:sz w:val="18"/>
                <w:szCs w:val="18"/>
              </w:rPr>
              <w:t>Number of national authorities with increased access to knowledge products and tools for enhanced knowledge and skills to implement laws, policies and services that address unpaid care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national authorities with increased access to knowledge products and tools for enhanced kn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cooperatives and other organizations have increased capacity to advocate  and  provide care services  for reducing and redistributing unpaid care work</w:t>
            </w:r>
          </w:p>
        </w:tc>
        <w:tc>
          <w:tcPr>
            <w:tcW w:w="5000" w:type="dxa"/>
          </w:tcPr>
          <w:p>
            <w:pPr/>
            <w:r>
              <w:rPr>
                <w:b/>
                <w:rFonts w:ascii="[FontFamily: Name=Calibri]" w:hAnsi="[FontFamily: Name=Calibri]" w:cs="[FontFamily: Name=Calibri]" w:eastAsia="[FontFamily: Name=Calibri]"/>
                <w:sz w:val="18"/>
                <w:szCs w:val="18"/>
              </w:rPr>
              <w:t xml:space="preserve">Indicator 2.3.11A:  </w:t>
            </w:r>
            <w:r>
              <w:rPr>
                <w:rFonts w:ascii="[FontFamily: Name=Calibri]" w:hAnsi="[FontFamily: Name=Calibri]" w:cs="[FontFamily: Name=Calibri]" w:eastAsia="[FontFamily: Name=Calibri]"/>
                <w:sz w:val="18"/>
                <w:szCs w:val="18"/>
              </w:rPr>
              <w:t>Number of women with increased access to transformative care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women with increased access to transformative care services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2,523,493.00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2,523,493.00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2,523,493.00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2,523,493.00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Senegal  fully and equally participate in leadership and decision-making and women and girls benefit from gender responsive governance.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SP OUTCOME 5 : Women’s voice, leadership &amp; agency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 Women in skills or abilities and capacities of individuals or institutions and/or the availability of new products and services contributing to Women’s voice, leadership &amp; agency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Political and economic capacity and leadership of women and youth are strengthened for their empowerment in Fass commune</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women and young reinforced on leadership and political participation; violence against women and girls; financial literacy and professionalization in the IGA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minutes reports, collected data, Activity reports, IP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women's and young' groups structured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minutes reports, collected data, Activity reports, IP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Number of equipped cereal processing units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minutes reports, collected data, Activity reports, IP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122,582.00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53,291.00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122,582.00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53,291.00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mainstreaming is operational in key line ministries, institutions and municipalities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system in Senegal coherently and systematically contributes to progress on gender equality and the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Changes attributed to UNWomen in skills or abilities and capacities of individuals or institutions and/or the availability of new products and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services contributing to UN system coordination for gender equality.</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152,583.00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152,583.00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UNWomen in skills or abilities and capacities of individuals or institutions and/or the availability of new products and services contributing to Production, analysis and use of gender statistics and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Supportive policy and well-coordinated policy environment, including enabling legal frameworks and institutional arrangements are in place to ensure gender-responsive localization and effective monitoring of the SDGs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550,757.00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550,757.00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Quality, comparable and regular gender statistics are available to address national data gaps and meet policy and reporting commitments under the SDGs, CEDAW and the Beijing Platform for Action</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597,258.00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597,258.00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statistics are accessible to all users (including governments, civil society, academia and the private sector) and can be analyzed to inform research, advocacy, policies and programs and promote accountability.</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122,582.00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53,292.00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122,582.00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53,292.00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152,583.00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152,583.00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3.4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1,248,078.00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1,248,078.00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275,165.00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1,301,370.00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275,165.00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1,301,370.00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7d65ff15353f44e7" Type="http://schemas.openxmlformats.org/officeDocument/2006/relationships/styles" Target="/word/styles.xml"/><Relationship Id="Rddfb1e2038ab4203" Type="http://schemas.openxmlformats.org/officeDocument/2006/relationships/footer" Target="/word/footer2.xml"/><Relationship Id="rId3" Type="http://schemas.openxmlformats.org/officeDocument/2006/relationships/customXml" Target="../customXml/item3.xml"/><Relationship Id="Rbc209b2c8dbe47e2" Type="http://schemas.openxmlformats.org/officeDocument/2006/relationships/image" Target="/word/media/91120d5a-7c8f-42ab-8afa-cda6aff586b4.jpeg"/><Relationship Id="R6aac1ed14c124997" Type="http://schemas.openxmlformats.org/officeDocument/2006/relationships/footer" Target="/word/footer1.xml"/><Relationship Id="rId2" Type="http://schemas.openxmlformats.org/officeDocument/2006/relationships/customXml" Target="../customXml/item2.xml"/><Relationship Id="rId1" Type="http://schemas.openxmlformats.org/officeDocument/2006/relationships/customXml" Target="../customXml/item1.xml"/><Relationship Id="R7420d2d3987348e7" Type="http://schemas.openxmlformats.org/officeDocument/2006/relationships/settings" Target="/word/settings.xml"/><Relationship Id="R6140bb0d3e8947b6" Type="http://schemas.openxmlformats.org/officeDocument/2006/relationships/numbering" Target="/word/numbering.xml"/><Relationship Id="Rbcfc7abc000e440f" Type="http://schemas.openxmlformats.org/officeDocument/2006/relationships/image" Target="/word/media/12e0ecd6-fd10-4cc9-801d-eee213f77f54.jpeg"/><Relationship Id="R065de796a59848e3"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8DBA07A1-56A2-42B3-B45D-E2F56230DC3C}"/>
</file>

<file path=customXml/itemProps2.xml><?xml version="1.0" encoding="utf-8"?>
<ds:datastoreItem xmlns:ds="http://schemas.openxmlformats.org/officeDocument/2006/customXml" ds:itemID="{FD30ED08-38CE-4DA7-AA6D-BDE8980E9D05}"/>
</file>

<file path=customXml/itemProps3.xml><?xml version="1.0" encoding="utf-8"?>
<ds:datastoreItem xmlns:ds="http://schemas.openxmlformats.org/officeDocument/2006/customXml" ds:itemID="{306D17A0-D421-4BD7-88E5-9EEB1EB1D8D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