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12c662eb38ca4be7"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fbf10b87e46145bc"/>
      <w:footerReference w:type="even" r:id="Rbcb0a2c302704875"/>
      <w:footerReference w:type="first" r:id="R95b69d22e99b4911"/>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f2806c07f944fa2"/>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63aa2be880c432b"/>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2017-2022</w:t>
      </w:r>
    </w:p>
    <w:p>
      <w:pPr>
        <w:jc w:val="center"/>
      </w:pPr>
      <w:r>
        <w:rPr>
          <w:b/>
          <w:caps/>
          <w:rFonts w:ascii="[FontFamily: Name=Calibri]" w:hAnsi="[FontFamily: Name=Calibri]" w:cs="[FontFamily: Name=Calibri]" w:eastAsia="[FontFamily: Name=Calibri]"/>
          <w:sz w:val="32"/>
          <w:szCs w:val="32"/>
          <w:color w:val="009CDB"/>
        </w:rPr>
        <w:t>UN WOMEN Yemen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2/11/2022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Youths lead, participate and influence the peace and security processes in Yemen</w:t>
            </w:r>
          </w:p>
        </w:tc>
        <w:tc>
          <w:tcPr>
            <w:tcW w:w="12240" w:type="dxa"/>
            <w:gridSpan w:val="8"/>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UNDAF Outcome 5: Enabling environment enhanced for increased women empowerment, participation and protection at family, community and higher level.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2017</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Yemeni women and Youth participate in and influence the peace and security processes in Yemen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4.1A:  </w:t>
            </w:r>
            <w:r>
              <w:rPr>
                <w:rFonts w:ascii="[FontFamily: Name=Calibri]" w:hAnsi="[FontFamily: Name=Calibri]" w:cs="[FontFamily: Name=Calibri]" w:eastAsia="[FontFamily: Name=Calibri]"/>
                <w:sz w:val="18"/>
                <w:szCs w:val="18"/>
              </w:rPr>
              <w:t>Number of women on official committees and delegation in the negotiating table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OSESGY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4.1B:  </w:t>
            </w:r>
            <w:r>
              <w:rPr>
                <w:rFonts w:ascii="[FontFamily: Name=Calibri]" w:hAnsi="[FontFamily: Name=Calibri]" w:cs="[FontFamily: Name=Calibri]" w:eastAsia="[FontFamily: Name=Calibri]"/>
                <w:sz w:val="18"/>
                <w:szCs w:val="18"/>
              </w:rPr>
              <w:t>#Policy paper detailing gender and youth related issues for draft peace agreement/ceasefire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Capacity of Yemeni women leaders and youth is strengthened to participate effectively in peace processes</w:t>
            </w:r>
          </w:p>
        </w:tc>
        <w:tc>
          <w:tcPr>
            <w:tcW w:w="5000" w:type="dxa"/>
          </w:tcPr>
          <w:p>
            <w:pPr/>
            <w:r>
              <w:rPr>
                <w:b/>
                <w:rFonts w:ascii="[FontFamily: Name=Calibri]" w:hAnsi="[FontFamily: Name=Calibri]" w:cs="[FontFamily: Name=Calibri]" w:eastAsia="[FontFamily: Name=Calibri]"/>
                <w:sz w:val="18"/>
                <w:szCs w:val="18"/>
              </w:rPr>
              <w:t xml:space="preserve">Indicator 4.1.1A:  </w:t>
            </w:r>
            <w:r>
              <w:rPr>
                <w:rFonts w:ascii="[FontFamily: Name=Calibri]" w:hAnsi="[FontFamily: Name=Calibri]" w:cs="[FontFamily: Name=Calibri]" w:eastAsia="[FontFamily: Name=Calibri]"/>
                <w:sz w:val="18"/>
                <w:szCs w:val="18"/>
              </w:rPr>
              <w:t>Number of capacity building / consultations days attended by the women participants on peace process engagement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300 days ( refer to guidance)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4.1.1B:  </w:t>
            </w:r>
            <w:r>
              <w:rPr>
                <w:rFonts w:ascii="[FontFamily: Name=Calibri]" w:hAnsi="[FontFamily: Name=Calibri]" w:cs="[FontFamily: Name=Calibri]" w:eastAsia="[FontFamily: Name=Calibri]"/>
                <w:sz w:val="18"/>
                <w:szCs w:val="18"/>
              </w:rPr>
              <w:t>% of Yemeni women leaders and youth participating in trainings who consider that their capacities to participate effectively in peace processes have been  strengthened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reports / IP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Better Strategic engagement and coordination with actors from tracks I and II to facilitate women’s participation in peace processes</w:t>
            </w:r>
          </w:p>
        </w:tc>
        <w:tc>
          <w:tcPr>
            <w:tcW w:w="5000" w:type="dxa"/>
          </w:tcPr>
          <w:p>
            <w:pPr/>
            <w:r>
              <w:rPr>
                <w:b/>
                <w:rFonts w:ascii="[FontFamily: Name=Calibri]" w:hAnsi="[FontFamily: Name=Calibri]" w:cs="[FontFamily: Name=Calibri]" w:eastAsia="[FontFamily: Name=Calibri]"/>
                <w:sz w:val="18"/>
                <w:szCs w:val="18"/>
              </w:rPr>
              <w:t xml:space="preserve">Indicator 4.1.2A:  </w:t>
            </w:r>
            <w:r>
              <w:rPr>
                <w:rFonts w:ascii="[FontFamily: Name=Calibri]" w:hAnsi="[FontFamily: Name=Calibri]" w:cs="[FontFamily: Name=Calibri]" w:eastAsia="[FontFamily: Name=Calibri]"/>
                <w:sz w:val="18"/>
                <w:szCs w:val="18"/>
              </w:rPr>
              <w:t>Number of meetings held with women and youth-led organizations feeding into the peace process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TBC</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have access and are served by humanitarian responses and recovery processes in Yemen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4.2A:  </w:t>
            </w:r>
            <w:r>
              <w:rPr>
                <w:rFonts w:ascii="[FontFamily: Name=Calibri]" w:hAnsi="[FontFamily: Name=Calibri]" w:cs="[FontFamily: Name=Calibri]" w:eastAsia="[FontFamily: Name=Calibri]"/>
                <w:sz w:val="18"/>
                <w:szCs w:val="18"/>
              </w:rPr>
              <w:t># supported temporary shelters and # of women / GBV survivors accessing safe spaces and receiving psychosocial, GBV and livelihoods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 IPs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Humanitarian and crisis response planning, frameworks and programming are more gender inclusive and responsive</w:t>
            </w:r>
          </w:p>
        </w:tc>
        <w:tc>
          <w:tcPr>
            <w:tcW w:w="5000" w:type="dxa"/>
          </w:tcPr>
          <w:p>
            <w:pPr/>
            <w:r>
              <w:rPr>
                <w:b/>
                <w:rFonts w:ascii="[FontFamily: Name=Calibri]" w:hAnsi="[FontFamily: Name=Calibri]" w:cs="[FontFamily: Name=Calibri]" w:eastAsia="[FontFamily: Name=Calibri]"/>
                <w:sz w:val="18"/>
                <w:szCs w:val="18"/>
              </w:rPr>
              <w:t xml:space="preserve">Indicator 4.2.2A:  </w:t>
            </w:r>
            <w:r>
              <w:rPr>
                <w:rFonts w:ascii="[FontFamily: Name=Calibri]" w:hAnsi="[FontFamily: Name=Calibri]" w:cs="[FontFamily: Name=Calibri]" w:eastAsia="[FontFamily: Name=Calibri]"/>
                <w:sz w:val="18"/>
                <w:szCs w:val="18"/>
              </w:rPr>
              <w:t>Increase in number of projects submitted to UN pooled funding with 2 or 3 gender marker score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 increase by the end of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data to be received from OCHA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OCHA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4.2.2B:  </w:t>
            </w:r>
            <w:r>
              <w:rPr>
                <w:rFonts w:ascii="[FontFamily: Name=Calibri]" w:hAnsi="[FontFamily: Name=Calibri]" w:cs="[FontFamily: Name=Calibri]" w:eastAsia="[FontFamily: Name=Calibri]"/>
                <w:sz w:val="18"/>
                <w:szCs w:val="18"/>
              </w:rPr>
              <w:t>% of participants in mentorship programme who consider that their capacities for effective participation and mainstreaming of GEWE in HA, durable solutions and COVID-19 responses and programming have increased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4.2.2C:  </w:t>
            </w:r>
            <w:r>
              <w:rPr>
                <w:rFonts w:ascii="[FontFamily: Name=Calibri]" w:hAnsi="[FontFamily: Name=Calibri]" w:cs="[FontFamily: Name=Calibri]" w:eastAsia="[FontFamily: Name=Calibri]"/>
                <w:sz w:val="18"/>
                <w:szCs w:val="18"/>
              </w:rPr>
              <w:t># of consultations held with women’s groups/civil society/women leaders on their priorities for more effective gender-responsive humanitarian and crisis interventions in the context of the pandemic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4.2.2D:  </w:t>
            </w:r>
            <w:r>
              <w:rPr>
                <w:rFonts w:ascii="[FontFamily: Name=Calibri]" w:hAnsi="[FontFamily: Name=Calibri]" w:cs="[FontFamily: Name=Calibri]" w:eastAsia="[FontFamily: Name=Calibri]"/>
                <w:sz w:val="18"/>
                <w:szCs w:val="18"/>
              </w:rPr>
              <w:t># of networks of women’s CBOs affected by COVID-19 established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591,665.00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591,665.00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Protection for women in temporary shelters and host communities displaced by sudden onset emergencies is promoted through increased access to effective services and protection mechanisms, and enhanced capacity of service providers</w:t>
            </w:r>
          </w:p>
        </w:tc>
        <w:tc>
          <w:tcPr>
            <w:tcW w:w="5000" w:type="dxa"/>
          </w:tcPr>
          <w:p>
            <w:pPr/>
            <w:r>
              <w:rPr>
                <w:b/>
                <w:rFonts w:ascii="[FontFamily: Name=Calibri]" w:hAnsi="[FontFamily: Name=Calibri]" w:cs="[FontFamily: Name=Calibri]" w:eastAsia="[FontFamily: Name=Calibri]"/>
                <w:sz w:val="18"/>
                <w:szCs w:val="18"/>
              </w:rPr>
              <w:t xml:space="preserve">Indicator 4.2.3A:  </w:t>
            </w:r>
            <w:r>
              <w:rPr>
                <w:rFonts w:ascii="[FontFamily: Name=Calibri]" w:hAnsi="[FontFamily: Name=Calibri]" w:cs="[FontFamily: Name=Calibri]" w:eastAsia="[FontFamily: Name=Calibri]"/>
                <w:sz w:val="18"/>
                <w:szCs w:val="18"/>
              </w:rPr>
              <w:t>Increase in number of women / GBV survivors accessing existing shelters and receiving psychosocial and GBV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IP records /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1,055,011.00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1,055,011.00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Economic opportunities and positive coping mechanisms are promoted for marginalized women and girls affected by protracted and slow onset crises through cash for work, development of capacities and skills, and increased access to assets and partnerships.</w:t>
            </w:r>
          </w:p>
        </w:tc>
        <w:tc>
          <w:tcPr>
            <w:tcW w:w="5000" w:type="dxa"/>
          </w:tcPr>
          <w:p>
            <w:pPr/>
            <w:r>
              <w:rPr>
                <w:b/>
                <w:rFonts w:ascii="[FontFamily: Name=Calibri]" w:hAnsi="[FontFamily: Name=Calibri]" w:cs="[FontFamily: Name=Calibri]" w:eastAsia="[FontFamily: Name=Calibri]"/>
                <w:sz w:val="18"/>
                <w:szCs w:val="18"/>
              </w:rPr>
              <w:t xml:space="preserve">Indicator 4.2.4A:  </w:t>
            </w:r>
            <w:r>
              <w:rPr>
                <w:rFonts w:ascii="[FontFamily: Name=Calibri]" w:hAnsi="[FontFamily: Name=Calibri]" w:cs="[FontFamily: Name=Calibri]" w:eastAsia="[FontFamily: Name=Calibri]"/>
                <w:sz w:val="18"/>
                <w:szCs w:val="18"/>
              </w:rPr>
              <w:t>% change in income of women targeted through project interventions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TBD</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960,786.00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960,786.00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4.1 (core and 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4.2 (core and 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2,607,462.00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2,607,462.00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4</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2,967,462.00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2,967,462.00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stakeholders assess progress on implementation of normative and policy frameworks on gender equality and the empowerment of women and girls.</w:t>
            </w:r>
          </w:p>
        </w:tc>
        <w:tc>
          <w:tcPr>
            <w:tcW w:w="12240" w:type="dxa"/>
            <w:gridSpan w:val="8"/>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Pending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2017</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tcPr>
          <w:p>
            <w:pPr/>
            <w:r>
              <w:rPr>
                <w:b/>
                <w:rFonts w:ascii="[FontFamily: Name=Calibri]" w:hAnsi="[FontFamily: Name=Calibri]" w:cs="[FontFamily: Name=Calibri]" w:eastAsia="[FontFamily: Name=Calibri]"/>
                <w:sz w:val="18"/>
                <w:szCs w:val="18"/>
              </w:rPr>
              <w:t>Outcome 6.1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Yemeni stakeholders assess progress made in implementation of norms, policies and standards on gender equality and the empowerment of women and girls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6.1A:  </w:t>
            </w:r>
            <w:r>
              <w:rPr>
                <w:rFonts w:ascii="[FontFamily: Name=Calibri]" w:hAnsi="[FontFamily: Name=Calibri]" w:cs="[FontFamily: Name=Calibri]" w:eastAsia="[FontFamily: Name=Calibri]"/>
                <w:sz w:val="18"/>
                <w:szCs w:val="18"/>
              </w:rPr>
              <w:t>Number of consultations conducted with Yemeni stakeholders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stakeholders included in the consultation meeting will also be recorded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Meeting record</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6.1.2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Yemeni stakeholders actively engage in and their perspective are included at regional and global intergovernmental processes on gender equality and women's empowerment including in Generation Equality Forum</w:t>
            </w:r>
          </w:p>
        </w:tc>
        <w:tc>
          <w:tcPr>
            <w:tcW w:w="5000" w:type="dxa"/>
          </w:tcPr>
          <w:p>
            <w:pPr/>
            <w:r>
              <w:rPr>
                <w:b/>
                <w:rFonts w:ascii="[FontFamily: Name=Calibri]" w:hAnsi="[FontFamily: Name=Calibri]" w:cs="[FontFamily: Name=Calibri]" w:eastAsia="[FontFamily: Name=Calibri]"/>
                <w:sz w:val="18"/>
                <w:szCs w:val="18"/>
              </w:rPr>
              <w:t xml:space="preserve">Indicator 6.1.2A:  </w:t>
            </w:r>
            <w:r>
              <w:rPr>
                <w:rFonts w:ascii="[FontFamily: Name=Calibri]" w:hAnsi="[FontFamily: Name=Calibri]" w:cs="[FontFamily: Name=Calibri]" w:eastAsia="[FontFamily: Name=Calibri]"/>
                <w:sz w:val="18"/>
                <w:szCs w:val="18"/>
              </w:rPr>
              <w:t>Number of consultations conducted with Yemeni stakeholders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6.1.2B:  </w:t>
            </w:r>
            <w:r>
              <w:rPr>
                <w:rFonts w:ascii="[FontFamily: Name=Calibri]" w:hAnsi="[FontFamily: Name=Calibri]" w:cs="[FontFamily: Name=Calibri]" w:eastAsia="[FontFamily: Name=Calibri]"/>
                <w:sz w:val="18"/>
                <w:szCs w:val="18"/>
              </w:rPr>
              <w:t># Yemeni stakeholders actively engaged in regional and global intergovernmental processes on gender equality and women's empowerment including in Generation Equality Forum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20,315.00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20,315.00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6.1 (core and 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20,315.00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20,315.00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6</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20,315.00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20,315.00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d4ed127000fa4d89" Type="http://schemas.openxmlformats.org/officeDocument/2006/relationships/styles" Target="/word/styles.xml"/><Relationship Id="R963aa2be880c432b" Type="http://schemas.openxmlformats.org/officeDocument/2006/relationships/image" Target="/word/media/d4a5e079-35d5-4062-a2b2-5d60bedc43c4.jpeg"/><Relationship Id="rId3" Type="http://schemas.openxmlformats.org/officeDocument/2006/relationships/customXml" Target="../customXml/item3.xml"/><Relationship Id="Ref2806c07f944fa2" Type="http://schemas.openxmlformats.org/officeDocument/2006/relationships/image" Target="/word/media/77c1fda5-e4e3-42d1-b201-a43afa55ddfa.jpeg"/><Relationship Id="R00d3ee760e8749f2" Type="http://schemas.openxmlformats.org/officeDocument/2006/relationships/numbering" Target="/word/numbering.xml"/><Relationship Id="Rd3d02f81631845a0" Type="http://schemas.openxmlformats.org/officeDocument/2006/relationships/settings" Target="/word/settings.xml"/><Relationship Id="Rfbf10b87e46145bc" Type="http://schemas.openxmlformats.org/officeDocument/2006/relationships/footer" Target="/word/footer1.xml"/><Relationship Id="rId2" Type="http://schemas.openxmlformats.org/officeDocument/2006/relationships/customXml" Target="../customXml/item2.xml"/><Relationship Id="rId1" Type="http://schemas.openxmlformats.org/officeDocument/2006/relationships/customXml" Target="../customXml/item1.xml"/><Relationship Id="Rbcb0a2c302704875" Type="http://schemas.openxmlformats.org/officeDocument/2006/relationships/footer" Target="/word/footer2.xml"/><Relationship Id="R95b69d22e99b4911" Type="http://schemas.openxmlformats.org/officeDocument/2006/relationships/footer" Target="/word/footer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1583D026-5054-49A3-B291-EBD5A38C5D1B}"/>
</file>

<file path=customXml/itemProps2.xml><?xml version="1.0" encoding="utf-8"?>
<ds:datastoreItem xmlns:ds="http://schemas.openxmlformats.org/officeDocument/2006/customXml" ds:itemID="{8D3848DB-A4EE-4F40-A0EA-E071B3F55C96}"/>
</file>

<file path=customXml/itemProps3.xml><?xml version="1.0" encoding="utf-8"?>
<ds:datastoreItem xmlns:ds="http://schemas.openxmlformats.org/officeDocument/2006/customXml" ds:itemID="{02B5EE22-2267-47AD-98BA-66549465FB2A}"/>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